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1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1650"/>
        <w:gridCol w:w="255"/>
        <w:gridCol w:w="1650"/>
        <w:gridCol w:w="540"/>
        <w:gridCol w:w="613"/>
        <w:gridCol w:w="567"/>
        <w:gridCol w:w="475"/>
        <w:gridCol w:w="360"/>
        <w:gridCol w:w="393"/>
        <w:gridCol w:w="560"/>
        <w:gridCol w:w="560"/>
        <w:gridCol w:w="560"/>
        <w:gridCol w:w="560"/>
        <w:gridCol w:w="560"/>
        <w:gridCol w:w="649"/>
        <w:gridCol w:w="1023"/>
        <w:gridCol w:w="560"/>
        <w:gridCol w:w="560"/>
        <w:gridCol w:w="421"/>
        <w:gridCol w:w="536"/>
        <w:gridCol w:w="444"/>
      </w:tblGrid>
      <w:tr w:rsidR="00A46018" w:rsidTr="00574391">
        <w:trPr>
          <w:trHeight w:val="562"/>
          <w:jc w:val="right"/>
        </w:trPr>
        <w:tc>
          <w:tcPr>
            <w:tcW w:w="14141" w:type="dxa"/>
            <w:gridSpan w:val="22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snapToGrid w:val="0"/>
              <w:spacing w:line="560" w:lineRule="exact"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32"/>
                <w:szCs w:val="32"/>
              </w:rPr>
              <w:t>附件：           南通市区零售药店申报医保定点协议管理情况公示表</w:t>
            </w:r>
          </w:p>
          <w:p w:rsidR="00A46018" w:rsidRDefault="00A46018" w:rsidP="0057439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46018" w:rsidTr="00574391">
        <w:trPr>
          <w:trHeight w:val="435"/>
          <w:jc w:val="right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受理编号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单位名称</w:t>
            </w:r>
          </w:p>
        </w:tc>
        <w:tc>
          <w:tcPr>
            <w:tcW w:w="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药店类型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地址</w:t>
            </w:r>
          </w:p>
        </w:tc>
        <w:tc>
          <w:tcPr>
            <w:tcW w:w="3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材料审核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现场复核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其他情况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符合纳入医保协议管理基本条件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备注</w:t>
            </w:r>
          </w:p>
        </w:tc>
      </w:tr>
      <w:tr w:rsidR="00A46018" w:rsidTr="00574391">
        <w:trPr>
          <w:trHeight w:val="2291"/>
          <w:jc w:val="right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药品经营许可证、营业执照情况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法定代表人、主要负责人或实际控制人身份证复印件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执业药师等人员相关证书及其劳动合同复印件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内部管理制度、财务制度及票据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医保管理人员任命书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信息系统相关材料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纳入定点后的预测性分析报告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实际经营地址与证照相符情况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店堂内外环境/设置咨询服务台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相关人员证照/身份证原件/药师在岗情况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具备联网运行能力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经营场所柜台摆放、有无出租（借）、转让等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药品管理、标识等符合要求/无以现金、礼券、生活用品等促销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药品电算化管理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15"/>
                <w:szCs w:val="15"/>
              </w:rPr>
              <w:t>公布监督电话/设置意见箱</w:t>
            </w: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A46018" w:rsidTr="00574391">
        <w:trPr>
          <w:trHeight w:val="851"/>
          <w:jc w:val="righ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2024049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南通普泽大药房连锁有限公司南通新华佳园西门店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连锁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江苏省南通市崇川区新华佳园D幢118室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A46018" w:rsidTr="00574391">
        <w:trPr>
          <w:trHeight w:val="851"/>
          <w:jc w:val="righ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2024050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南通普泽大药房连锁有限公司南通军山花园北门店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连锁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江苏省南通市开发区中兴街道通富南路8号军山花园51幢101室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  <w:tr w:rsidR="00A46018" w:rsidTr="00574391">
        <w:trPr>
          <w:trHeight w:val="851"/>
          <w:jc w:val="righ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2024051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南通沿港药房有限公司珠江路店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单体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江苏省通州湾江海联动开发示范区珠江路252号海丽花园2幢商业104室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√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5"/>
                <w:szCs w:val="15"/>
              </w:rPr>
              <w:t>是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46018" w:rsidRDefault="00A46018" w:rsidP="005743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5"/>
                <w:szCs w:val="15"/>
              </w:rPr>
            </w:pPr>
          </w:p>
        </w:tc>
      </w:tr>
    </w:tbl>
    <w:p w:rsidR="00A46018" w:rsidRDefault="00A46018" w:rsidP="00A46018">
      <w:pPr>
        <w:widowControl/>
        <w:jc w:val="center"/>
        <w:rPr>
          <w:rFonts w:ascii="宋体" w:hAnsi="宋体" w:cs="宋体"/>
          <w:color w:val="000000"/>
          <w:sz w:val="20"/>
          <w:szCs w:val="20"/>
        </w:rPr>
      </w:pPr>
    </w:p>
    <w:p w:rsidR="00A46018" w:rsidRDefault="00A46018" w:rsidP="00A46018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586E72" w:rsidRDefault="00586E72"/>
    <w:sectPr w:rsidR="00586E72" w:rsidSect="008C1270">
      <w:pgSz w:w="16838" w:h="11906" w:orient="landscape"/>
      <w:pgMar w:top="1797" w:right="1440" w:bottom="1559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72" w:rsidRDefault="00586E72" w:rsidP="00A46018">
      <w:r>
        <w:separator/>
      </w:r>
    </w:p>
  </w:endnote>
  <w:endnote w:type="continuationSeparator" w:id="1">
    <w:p w:rsidR="00586E72" w:rsidRDefault="00586E72" w:rsidP="00A46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72" w:rsidRDefault="00586E72" w:rsidP="00A46018">
      <w:r>
        <w:separator/>
      </w:r>
    </w:p>
  </w:footnote>
  <w:footnote w:type="continuationSeparator" w:id="1">
    <w:p w:rsidR="00586E72" w:rsidRDefault="00586E72" w:rsidP="00A46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018"/>
    <w:rsid w:val="00586E72"/>
    <w:rsid w:val="00A4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0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</dc:creator>
  <cp:keywords/>
  <dc:description/>
  <cp:lastModifiedBy>李舒</cp:lastModifiedBy>
  <cp:revision>2</cp:revision>
  <dcterms:created xsi:type="dcterms:W3CDTF">2025-03-21T06:38:00Z</dcterms:created>
  <dcterms:modified xsi:type="dcterms:W3CDTF">2025-03-21T06:39:00Z</dcterms:modified>
</cp:coreProperties>
</file>