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EB" w:rsidRDefault="001339EB" w:rsidP="001339EB">
      <w:pPr>
        <w:spacing w:beforeLines="300" w:before="936" w:line="2400" w:lineRule="exact"/>
        <w:jc w:val="distribute"/>
        <w:rPr>
          <w:rFonts w:ascii="方正小标宋_GBK" w:eastAsia="方正小标宋_GBK"/>
          <w:color w:val="FF0000"/>
          <w:spacing w:val="-40"/>
          <w:w w:val="68"/>
          <w:kern w:val="0"/>
          <w:sz w:val="104"/>
          <w:szCs w:val="104"/>
        </w:rPr>
      </w:pPr>
      <w:r>
        <w:rPr>
          <w:rFonts w:ascii="方正小标宋_GBK" w:eastAsia="方正小标宋_GBK" w:hint="eastAsia"/>
          <w:color w:val="FF0000"/>
          <w:spacing w:val="-40"/>
          <w:w w:val="68"/>
          <w:kern w:val="0"/>
          <w:sz w:val="104"/>
          <w:szCs w:val="104"/>
        </w:rPr>
        <w:t>南通市医疗保障局文件</w:t>
      </w:r>
    </w:p>
    <w:p w:rsidR="001339EB" w:rsidRDefault="001339EB" w:rsidP="001339EB">
      <w:pPr>
        <w:spacing w:line="580" w:lineRule="exact"/>
        <w:jc w:val="center"/>
        <w:rPr>
          <w:rFonts w:ascii="仿宋_GB2312" w:eastAsia="仿宋_GB2312" w:hint="eastAsia"/>
          <w:color w:val="000000"/>
          <w:kern w:val="0"/>
          <w:sz w:val="32"/>
          <w:szCs w:val="32"/>
        </w:rPr>
      </w:pPr>
    </w:p>
    <w:p w:rsidR="001339EB" w:rsidRPr="001339EB" w:rsidRDefault="001339EB" w:rsidP="001339EB">
      <w:pPr>
        <w:spacing w:line="700" w:lineRule="exact"/>
        <w:jc w:val="center"/>
        <w:rPr>
          <w:rFonts w:ascii="方正仿宋_GBK" w:eastAsia="方正仿宋_GBK" w:hAnsi="仿宋" w:cs="方正仿宋_GBK" w:hint="eastAsia"/>
          <w:color w:val="000000"/>
          <w:sz w:val="32"/>
          <w:szCs w:val="32"/>
        </w:rPr>
      </w:pPr>
      <w:r w:rsidRPr="001339EB">
        <w:rPr>
          <w:rFonts w:ascii="方正仿宋_GBK" w:eastAsia="方正仿宋_GBK" w:hAnsi="仿宋" w:cs="方正仿宋_GBK" w:hint="eastAsia"/>
          <w:color w:val="000000"/>
          <w:sz w:val="32"/>
          <w:szCs w:val="32"/>
        </w:rPr>
        <w:t>通</w:t>
      </w:r>
      <w:proofErr w:type="gramStart"/>
      <w:r w:rsidRPr="001339EB">
        <w:rPr>
          <w:rFonts w:ascii="方正仿宋_GBK" w:eastAsia="方正仿宋_GBK" w:hAnsi="仿宋" w:cs="方正仿宋_GBK" w:hint="eastAsia"/>
          <w:color w:val="000000"/>
          <w:sz w:val="32"/>
          <w:szCs w:val="32"/>
        </w:rPr>
        <w:t>医</w:t>
      </w:r>
      <w:proofErr w:type="gramEnd"/>
      <w:r w:rsidRPr="001339EB">
        <w:rPr>
          <w:rFonts w:ascii="方正仿宋_GBK" w:eastAsia="方正仿宋_GBK" w:hAnsi="仿宋" w:cs="方正仿宋_GBK" w:hint="eastAsia"/>
          <w:color w:val="000000"/>
          <w:sz w:val="32"/>
          <w:szCs w:val="32"/>
        </w:rPr>
        <w:t>保发〔2021〕1</w:t>
      </w:r>
      <w:r>
        <w:rPr>
          <w:rFonts w:ascii="方正仿宋_GBK" w:eastAsia="方正仿宋_GBK" w:hAnsi="仿宋" w:cs="方正仿宋_GBK" w:hint="eastAsia"/>
          <w:color w:val="000000"/>
          <w:sz w:val="32"/>
          <w:szCs w:val="32"/>
        </w:rPr>
        <w:t>0</w:t>
      </w:r>
      <w:r w:rsidRPr="001339EB">
        <w:rPr>
          <w:rFonts w:ascii="方正仿宋_GBK" w:eastAsia="方正仿宋_GBK" w:hAnsi="仿宋" w:cs="方正仿宋_GBK" w:hint="eastAsia"/>
          <w:color w:val="000000"/>
          <w:sz w:val="32"/>
          <w:szCs w:val="32"/>
        </w:rPr>
        <w:t>号</w:t>
      </w:r>
    </w:p>
    <w:p w:rsidR="001339EB" w:rsidRDefault="001339EB" w:rsidP="001339EB">
      <w:pPr>
        <w:jc w:val="center"/>
        <w:rPr>
          <w:b/>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100965</wp:posOffset>
                </wp:positionV>
                <wp:extent cx="5734050" cy="9525"/>
                <wp:effectExtent l="17145" t="12065" r="11430" b="1651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952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3.95pt;margin-top:7.95pt;width:45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" strokecolor="red" strokeweight="1.5pt"/>
            </w:pict>
          </mc:Fallback>
        </mc:AlternateContent>
      </w:r>
    </w:p>
    <w:p w:rsidR="001339EB" w:rsidRDefault="001339EB" w:rsidP="001339EB">
      <w:pPr>
        <w:spacing w:line="590" w:lineRule="exact"/>
        <w:ind w:left="880" w:hangingChars="200" w:hanging="880"/>
        <w:jc w:val="center"/>
        <w:rPr>
          <w:rFonts w:ascii="方正小标宋简体" w:eastAsia="方正小标宋简体" w:hAnsi="黑体"/>
          <w:sz w:val="44"/>
          <w:szCs w:val="44"/>
        </w:rPr>
      </w:pPr>
      <w:r>
        <w:rPr>
          <w:rFonts w:ascii="方正小标宋简体" w:eastAsia="方正小标宋简体" w:hAnsi="黑体" w:hint="eastAsia"/>
          <w:sz w:val="44"/>
          <w:szCs w:val="44"/>
        </w:rPr>
        <w:t>关于公布</w:t>
      </w:r>
      <w:proofErr w:type="gramStart"/>
      <w:r>
        <w:rPr>
          <w:rFonts w:ascii="方正小标宋简体" w:eastAsia="方正小标宋简体" w:hAnsi="黑体" w:hint="eastAsia"/>
          <w:sz w:val="44"/>
          <w:szCs w:val="44"/>
        </w:rPr>
        <w:t>医</w:t>
      </w:r>
      <w:proofErr w:type="gramEnd"/>
      <w:r>
        <w:rPr>
          <w:rFonts w:ascii="方正小标宋简体" w:eastAsia="方正小标宋简体" w:hAnsi="黑体" w:hint="eastAsia"/>
          <w:sz w:val="44"/>
          <w:szCs w:val="44"/>
        </w:rPr>
        <w:t>保定</w:t>
      </w:r>
      <w:proofErr w:type="gramStart"/>
      <w:r>
        <w:rPr>
          <w:rFonts w:ascii="方正小标宋简体" w:eastAsia="方正小标宋简体" w:hAnsi="黑体" w:hint="eastAsia"/>
          <w:sz w:val="44"/>
          <w:szCs w:val="44"/>
        </w:rPr>
        <w:t>点商业</w:t>
      </w:r>
      <w:proofErr w:type="gramEnd"/>
      <w:r>
        <w:rPr>
          <w:rFonts w:ascii="方正小标宋简体" w:eastAsia="方正小标宋简体" w:hAnsi="黑体" w:hint="eastAsia"/>
          <w:sz w:val="44"/>
          <w:szCs w:val="44"/>
        </w:rPr>
        <w:t>保险机构承办职工</w:t>
      </w:r>
    </w:p>
    <w:p w:rsidR="001339EB" w:rsidRDefault="001339EB" w:rsidP="001339EB">
      <w:pPr>
        <w:spacing w:line="590" w:lineRule="exact"/>
        <w:ind w:left="880" w:hangingChars="200" w:hanging="880"/>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个人医疗账户购买商业医疗保险备案</w:t>
      </w:r>
    </w:p>
    <w:p w:rsidR="001339EB" w:rsidRDefault="001339EB" w:rsidP="001339EB">
      <w:pPr>
        <w:spacing w:line="590" w:lineRule="exact"/>
        <w:ind w:left="880" w:hangingChars="200" w:hanging="880"/>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保险产品的通知</w:t>
      </w:r>
    </w:p>
    <w:p w:rsidR="001339EB" w:rsidRDefault="001339EB" w:rsidP="001339EB">
      <w:pPr>
        <w:spacing w:line="590" w:lineRule="exact"/>
        <w:jc w:val="left"/>
        <w:rPr>
          <w:rFonts w:ascii="仿宋" w:eastAsia="仿宋" w:hAnsi="仿宋" w:cs="方正仿宋_GBK" w:hint="eastAsia"/>
          <w:color w:val="000000"/>
          <w:sz w:val="32"/>
          <w:szCs w:val="32"/>
        </w:rPr>
      </w:pPr>
    </w:p>
    <w:p w:rsidR="001339EB" w:rsidRPr="004039B3" w:rsidRDefault="001339EB" w:rsidP="001339EB">
      <w:pPr>
        <w:spacing w:line="590" w:lineRule="exact"/>
        <w:jc w:val="left"/>
        <w:rPr>
          <w:rFonts w:ascii="方正仿宋_GBK" w:eastAsia="方正仿宋_GBK" w:hAnsi="仿宋" w:cs="方正仿宋_GBK" w:hint="eastAsia"/>
          <w:color w:val="000000"/>
          <w:sz w:val="32"/>
          <w:szCs w:val="32"/>
        </w:rPr>
      </w:pPr>
      <w:r w:rsidRPr="004039B3">
        <w:rPr>
          <w:rFonts w:ascii="方正仿宋_GBK" w:eastAsia="方正仿宋_GBK" w:hAnsi="仿宋" w:cs="方正仿宋_GBK" w:hint="eastAsia"/>
          <w:color w:val="000000"/>
          <w:sz w:val="32"/>
          <w:szCs w:val="32"/>
        </w:rPr>
        <w:t>各相关保险公司，职工</w:t>
      </w:r>
      <w:proofErr w:type="gramStart"/>
      <w:r w:rsidRPr="004039B3">
        <w:rPr>
          <w:rFonts w:ascii="方正仿宋_GBK" w:eastAsia="方正仿宋_GBK" w:hAnsi="仿宋" w:cs="方正仿宋_GBK" w:hint="eastAsia"/>
          <w:color w:val="000000"/>
          <w:sz w:val="32"/>
          <w:szCs w:val="32"/>
        </w:rPr>
        <w:t>医保参</w:t>
      </w:r>
      <w:proofErr w:type="gramEnd"/>
      <w:r w:rsidRPr="004039B3">
        <w:rPr>
          <w:rFonts w:ascii="方正仿宋_GBK" w:eastAsia="方正仿宋_GBK" w:hAnsi="仿宋" w:cs="方正仿宋_GBK" w:hint="eastAsia"/>
          <w:color w:val="000000"/>
          <w:sz w:val="32"/>
          <w:szCs w:val="32"/>
        </w:rPr>
        <w:t>保人员：</w:t>
      </w:r>
    </w:p>
    <w:p w:rsidR="001339EB" w:rsidRPr="004039B3" w:rsidRDefault="001339EB" w:rsidP="001339EB">
      <w:pPr>
        <w:spacing w:line="590" w:lineRule="exact"/>
        <w:ind w:firstLineChars="200" w:firstLine="640"/>
        <w:rPr>
          <w:rFonts w:ascii="方正仿宋_GBK" w:eastAsia="方正仿宋_GBK" w:hAnsi="仿宋" w:cs="方正仿宋_GBK" w:hint="eastAsia"/>
          <w:color w:val="000000"/>
          <w:sz w:val="32"/>
          <w:szCs w:val="32"/>
        </w:rPr>
      </w:pPr>
      <w:r w:rsidRPr="004039B3">
        <w:rPr>
          <w:rFonts w:ascii="方正仿宋_GBK" w:eastAsia="方正仿宋_GBK" w:hAnsi="仿宋" w:cs="方正仿宋_GBK" w:hint="eastAsia"/>
          <w:color w:val="000000"/>
          <w:sz w:val="32"/>
          <w:szCs w:val="32"/>
        </w:rPr>
        <w:t>根据《关于统一全市商业保险机构承办个人医疗账户购买商业医疗保险有关规定的通知》（通</w:t>
      </w:r>
      <w:proofErr w:type="gramStart"/>
      <w:r w:rsidRPr="004039B3">
        <w:rPr>
          <w:rFonts w:ascii="方正仿宋_GBK" w:eastAsia="方正仿宋_GBK" w:hAnsi="仿宋" w:cs="方正仿宋_GBK" w:hint="eastAsia"/>
          <w:color w:val="000000"/>
          <w:sz w:val="32"/>
          <w:szCs w:val="32"/>
        </w:rPr>
        <w:t>医</w:t>
      </w:r>
      <w:proofErr w:type="gramEnd"/>
      <w:r w:rsidRPr="004039B3">
        <w:rPr>
          <w:rFonts w:ascii="方正仿宋_GBK" w:eastAsia="方正仿宋_GBK" w:hAnsi="仿宋" w:cs="方正仿宋_GBK" w:hint="eastAsia"/>
          <w:color w:val="000000"/>
          <w:sz w:val="32"/>
          <w:szCs w:val="32"/>
        </w:rPr>
        <w:t>保发〔2020〕52号），我市开展了商业保险机构承办职工</w:t>
      </w:r>
      <w:proofErr w:type="gramStart"/>
      <w:r w:rsidRPr="004039B3">
        <w:rPr>
          <w:rFonts w:ascii="方正仿宋_GBK" w:eastAsia="方正仿宋_GBK" w:hAnsi="仿宋" w:cs="方正仿宋_GBK" w:hint="eastAsia"/>
          <w:color w:val="000000"/>
          <w:sz w:val="32"/>
          <w:szCs w:val="32"/>
        </w:rPr>
        <w:t>医</w:t>
      </w:r>
      <w:proofErr w:type="gramEnd"/>
      <w:r w:rsidRPr="004039B3">
        <w:rPr>
          <w:rFonts w:ascii="方正仿宋_GBK" w:eastAsia="方正仿宋_GBK" w:hAnsi="仿宋" w:cs="方正仿宋_GBK" w:hint="eastAsia"/>
          <w:color w:val="000000"/>
          <w:sz w:val="32"/>
          <w:szCs w:val="32"/>
        </w:rPr>
        <w:t>保个人医疗账户资金购买商业医疗保险相关工作。现将有关事项通知如下：</w:t>
      </w:r>
    </w:p>
    <w:p w:rsidR="001339EB" w:rsidRPr="004039B3" w:rsidRDefault="001339EB" w:rsidP="001339EB">
      <w:pPr>
        <w:numPr>
          <w:ilvl w:val="0"/>
          <w:numId w:val="1"/>
        </w:numPr>
        <w:spacing w:line="590" w:lineRule="exact"/>
        <w:ind w:firstLineChars="200" w:firstLine="640"/>
        <w:rPr>
          <w:rFonts w:ascii="方正仿宋_GBK" w:eastAsia="方正仿宋_GBK" w:hAnsi="仿宋" w:cs="方正仿宋_GBK" w:hint="eastAsia"/>
          <w:color w:val="000000"/>
          <w:sz w:val="32"/>
          <w:szCs w:val="32"/>
        </w:rPr>
      </w:pPr>
      <w:r w:rsidRPr="004039B3">
        <w:rPr>
          <w:rFonts w:ascii="方正仿宋_GBK" w:eastAsia="方正仿宋_GBK" w:hAnsi="仿宋" w:cs="方正仿宋_GBK" w:hint="eastAsia"/>
          <w:color w:val="000000"/>
          <w:sz w:val="32"/>
          <w:szCs w:val="32"/>
        </w:rPr>
        <w:t>中国平安财产保险股份有限公司南通中心支公司申报的保险产品，已经备案，现予公布，具体见附件。</w:t>
      </w:r>
    </w:p>
    <w:p w:rsidR="001339EB" w:rsidRPr="004039B3" w:rsidRDefault="001339EB" w:rsidP="001339EB">
      <w:pPr>
        <w:spacing w:line="590" w:lineRule="exact"/>
        <w:ind w:firstLineChars="200" w:firstLine="640"/>
        <w:rPr>
          <w:rFonts w:ascii="方正仿宋_GBK" w:eastAsia="方正仿宋_GBK" w:hAnsi="仿宋" w:cs="方正仿宋_GBK" w:hint="eastAsia"/>
          <w:color w:val="000000"/>
          <w:sz w:val="32"/>
          <w:szCs w:val="32"/>
        </w:rPr>
      </w:pPr>
      <w:r w:rsidRPr="004039B3">
        <w:rPr>
          <w:rFonts w:ascii="方正仿宋_GBK" w:eastAsia="方正仿宋_GBK" w:hAnsi="仿宋" w:cs="方正仿宋_GBK" w:hint="eastAsia"/>
          <w:color w:val="000000"/>
          <w:sz w:val="32"/>
          <w:szCs w:val="32"/>
        </w:rPr>
        <w:t>二、定点保险公司应按相关规定与</w:t>
      </w:r>
      <w:proofErr w:type="gramStart"/>
      <w:r w:rsidRPr="004039B3">
        <w:rPr>
          <w:rFonts w:ascii="方正仿宋_GBK" w:eastAsia="方正仿宋_GBK" w:hAnsi="仿宋" w:cs="方正仿宋_GBK" w:hint="eastAsia"/>
          <w:color w:val="000000"/>
          <w:sz w:val="32"/>
          <w:szCs w:val="32"/>
        </w:rPr>
        <w:t>医</w:t>
      </w:r>
      <w:proofErr w:type="gramEnd"/>
      <w:r w:rsidRPr="004039B3">
        <w:rPr>
          <w:rFonts w:ascii="方正仿宋_GBK" w:eastAsia="方正仿宋_GBK" w:hAnsi="仿宋" w:cs="方正仿宋_GBK" w:hint="eastAsia"/>
          <w:color w:val="000000"/>
          <w:sz w:val="32"/>
          <w:szCs w:val="32"/>
        </w:rPr>
        <w:t>保经办机构签订协议，加强与有投保意愿参保职工的沟通、交流，规范保险产品销售行</w:t>
      </w:r>
      <w:r w:rsidRPr="004039B3">
        <w:rPr>
          <w:rFonts w:ascii="方正仿宋_GBK" w:eastAsia="方正仿宋_GBK" w:hAnsi="仿宋" w:cs="方正仿宋_GBK" w:hint="eastAsia"/>
          <w:color w:val="000000"/>
          <w:sz w:val="32"/>
          <w:szCs w:val="32"/>
        </w:rPr>
        <w:lastRenderedPageBreak/>
        <w:t>为，强化投保人与被保险人关系审核，按保险合同及时做好投保、理赔等服务。</w:t>
      </w:r>
    </w:p>
    <w:p w:rsidR="001339EB" w:rsidRPr="004039B3" w:rsidRDefault="001339EB" w:rsidP="001339EB">
      <w:pPr>
        <w:spacing w:line="590" w:lineRule="exact"/>
        <w:ind w:firstLineChars="200" w:firstLine="640"/>
        <w:rPr>
          <w:rFonts w:ascii="方正仿宋_GBK" w:eastAsia="方正仿宋_GBK" w:hAnsi="仿宋" w:cs="方正仿宋_GBK" w:hint="eastAsia"/>
          <w:color w:val="000000"/>
          <w:sz w:val="32"/>
          <w:szCs w:val="32"/>
        </w:rPr>
      </w:pPr>
      <w:r w:rsidRPr="004039B3">
        <w:rPr>
          <w:rFonts w:ascii="方正仿宋_GBK" w:eastAsia="方正仿宋_GBK" w:hAnsi="仿宋" w:cs="方正仿宋_GBK" w:hint="eastAsia"/>
          <w:color w:val="000000"/>
          <w:sz w:val="32"/>
          <w:szCs w:val="32"/>
        </w:rPr>
        <w:t>三、本通知从2021年3月1日起执行。</w:t>
      </w:r>
    </w:p>
    <w:p w:rsidR="001339EB" w:rsidRPr="004039B3" w:rsidRDefault="001339EB" w:rsidP="001339EB">
      <w:pPr>
        <w:widowControl/>
        <w:spacing w:line="590" w:lineRule="exact"/>
        <w:ind w:firstLineChars="200" w:firstLine="640"/>
        <w:rPr>
          <w:rFonts w:ascii="方正仿宋_GBK" w:eastAsia="方正仿宋_GBK" w:hAnsi="仿宋" w:cs="方正仿宋_GBK" w:hint="eastAsia"/>
          <w:color w:val="000000"/>
          <w:sz w:val="32"/>
          <w:szCs w:val="32"/>
        </w:rPr>
      </w:pPr>
    </w:p>
    <w:p w:rsidR="001339EB" w:rsidRPr="004039B3" w:rsidRDefault="001339EB" w:rsidP="001339EB">
      <w:pPr>
        <w:widowControl/>
        <w:spacing w:line="590" w:lineRule="exact"/>
        <w:ind w:firstLineChars="200" w:firstLine="640"/>
        <w:rPr>
          <w:rFonts w:ascii="方正仿宋_GBK" w:eastAsia="方正仿宋_GBK" w:hAnsi="仿宋" w:cs="方正仿宋_GBK" w:hint="eastAsia"/>
          <w:color w:val="000000"/>
          <w:spacing w:val="-6"/>
          <w:sz w:val="32"/>
          <w:szCs w:val="32"/>
        </w:rPr>
      </w:pPr>
      <w:r w:rsidRPr="004039B3">
        <w:rPr>
          <w:rFonts w:ascii="方正仿宋_GBK" w:eastAsia="方正仿宋_GBK" w:hAnsi="仿宋" w:cs="方正仿宋_GBK" w:hint="eastAsia"/>
          <w:color w:val="000000"/>
          <w:sz w:val="32"/>
          <w:szCs w:val="32"/>
        </w:rPr>
        <w:t>附件：</w:t>
      </w:r>
      <w:r w:rsidRPr="004039B3">
        <w:rPr>
          <w:rFonts w:ascii="方正仿宋_GBK" w:eastAsia="方正仿宋_GBK" w:hAnsi="仿宋" w:cs="方正仿宋_GBK" w:hint="eastAsia"/>
          <w:color w:val="000000"/>
          <w:spacing w:val="-10"/>
          <w:sz w:val="32"/>
          <w:szCs w:val="32"/>
        </w:rPr>
        <w:t>南通市职工</w:t>
      </w:r>
      <w:proofErr w:type="gramStart"/>
      <w:r w:rsidRPr="004039B3">
        <w:rPr>
          <w:rFonts w:ascii="方正仿宋_GBK" w:eastAsia="方正仿宋_GBK" w:hAnsi="仿宋" w:cs="方正仿宋_GBK" w:hint="eastAsia"/>
          <w:color w:val="000000"/>
          <w:spacing w:val="-10"/>
          <w:sz w:val="32"/>
          <w:szCs w:val="32"/>
        </w:rPr>
        <w:t>医</w:t>
      </w:r>
      <w:proofErr w:type="gramEnd"/>
      <w:r w:rsidRPr="004039B3">
        <w:rPr>
          <w:rFonts w:ascii="方正仿宋_GBK" w:eastAsia="方正仿宋_GBK" w:hAnsi="仿宋" w:cs="方正仿宋_GBK" w:hint="eastAsia"/>
          <w:color w:val="000000"/>
          <w:spacing w:val="-10"/>
          <w:sz w:val="32"/>
          <w:szCs w:val="32"/>
        </w:rPr>
        <w:t>保个人医疗账户购买商业医疗保险定点保险公司及商业医疗保险备案产品目录</w:t>
      </w:r>
    </w:p>
    <w:p w:rsidR="001339EB" w:rsidRPr="004039B3" w:rsidRDefault="001339EB" w:rsidP="001339EB">
      <w:pPr>
        <w:spacing w:line="590" w:lineRule="exact"/>
        <w:ind w:firstLineChars="1400" w:firstLine="4480"/>
        <w:jc w:val="left"/>
        <w:rPr>
          <w:rFonts w:ascii="方正仿宋_GBK" w:eastAsia="方正仿宋_GBK" w:hAnsi="仿宋" w:cs="方正仿宋_GBK" w:hint="eastAsia"/>
          <w:color w:val="000000"/>
          <w:sz w:val="32"/>
          <w:szCs w:val="32"/>
        </w:rPr>
      </w:pPr>
    </w:p>
    <w:p w:rsidR="001339EB" w:rsidRPr="004039B3" w:rsidRDefault="001339EB" w:rsidP="001339EB">
      <w:pPr>
        <w:spacing w:line="590" w:lineRule="exact"/>
        <w:jc w:val="left"/>
        <w:rPr>
          <w:rFonts w:ascii="方正仿宋_GBK" w:eastAsia="方正仿宋_GBK" w:hAnsi="仿宋" w:cs="方正仿宋_GBK" w:hint="eastAsia"/>
          <w:color w:val="000000"/>
          <w:sz w:val="32"/>
          <w:szCs w:val="32"/>
        </w:rPr>
      </w:pPr>
    </w:p>
    <w:p w:rsidR="001339EB" w:rsidRPr="004039B3" w:rsidRDefault="001339EB" w:rsidP="001339EB">
      <w:pPr>
        <w:spacing w:line="590" w:lineRule="exact"/>
        <w:ind w:firstLineChars="1700" w:firstLine="5440"/>
        <w:jc w:val="left"/>
        <w:rPr>
          <w:rFonts w:ascii="方正仿宋_GBK" w:eastAsia="方正仿宋_GBK" w:hAnsi="仿宋" w:cs="方正仿宋_GBK" w:hint="eastAsia"/>
          <w:color w:val="000000"/>
          <w:sz w:val="32"/>
          <w:szCs w:val="32"/>
        </w:rPr>
      </w:pPr>
      <w:r w:rsidRPr="004039B3">
        <w:rPr>
          <w:rFonts w:ascii="方正仿宋_GBK" w:eastAsia="方正仿宋_GBK" w:hAnsi="仿宋" w:cs="方正仿宋_GBK" w:hint="eastAsia"/>
          <w:color w:val="000000"/>
          <w:sz w:val="32"/>
          <w:szCs w:val="32"/>
        </w:rPr>
        <w:t>南通市医疗保障局</w:t>
      </w:r>
    </w:p>
    <w:p w:rsidR="001339EB" w:rsidRDefault="001339EB" w:rsidP="001339EB">
      <w:pPr>
        <w:spacing w:line="590" w:lineRule="exact"/>
        <w:ind w:firstLineChars="1750" w:firstLine="5600"/>
        <w:jc w:val="left"/>
        <w:rPr>
          <w:rFonts w:ascii="方正仿宋_GBK" w:eastAsia="方正仿宋_GBK" w:hAnsi="仿宋" w:cs="方正仿宋_GBK" w:hint="eastAsia"/>
          <w:color w:val="000000"/>
          <w:sz w:val="32"/>
          <w:szCs w:val="32"/>
        </w:rPr>
      </w:pPr>
      <w:r w:rsidRPr="004039B3">
        <w:rPr>
          <w:rFonts w:ascii="方正仿宋_GBK" w:eastAsia="方正仿宋_GBK" w:hAnsi="仿宋" w:cs="方正仿宋_GBK" w:hint="eastAsia"/>
          <w:color w:val="000000"/>
          <w:sz w:val="32"/>
          <w:szCs w:val="32"/>
        </w:rPr>
        <w:t>2021年2月</w:t>
      </w:r>
      <w:r>
        <w:rPr>
          <w:rFonts w:ascii="方正仿宋_GBK" w:eastAsia="方正仿宋_GBK" w:hAnsi="仿宋" w:cs="方正仿宋_GBK" w:hint="eastAsia"/>
          <w:color w:val="000000"/>
          <w:sz w:val="32"/>
          <w:szCs w:val="32"/>
        </w:rPr>
        <w:t>25</w:t>
      </w:r>
      <w:r w:rsidRPr="004039B3">
        <w:rPr>
          <w:rFonts w:ascii="方正仿宋_GBK" w:eastAsia="方正仿宋_GBK" w:hAnsi="仿宋" w:cs="方正仿宋_GBK" w:hint="eastAsia"/>
          <w:color w:val="000000"/>
          <w:sz w:val="32"/>
          <w:szCs w:val="32"/>
        </w:rPr>
        <w:t>日</w:t>
      </w:r>
    </w:p>
    <w:p w:rsidR="001339EB" w:rsidRPr="004039B3" w:rsidRDefault="001339EB" w:rsidP="001339EB">
      <w:pPr>
        <w:spacing w:line="590" w:lineRule="exact"/>
        <w:jc w:val="left"/>
        <w:rPr>
          <w:rFonts w:ascii="方正仿宋_GBK" w:eastAsia="方正仿宋_GBK" w:hAnsi="仿宋" w:cs="方正仿宋_GBK" w:hint="eastAsia"/>
          <w:color w:val="000000"/>
          <w:sz w:val="32"/>
          <w:szCs w:val="32"/>
        </w:rPr>
      </w:pPr>
      <w:r>
        <w:rPr>
          <w:rFonts w:ascii="方正仿宋_GBK" w:eastAsia="方正仿宋_GBK" w:hAnsi="仿宋" w:cs="方正仿宋_GBK" w:hint="eastAsia"/>
          <w:color w:val="000000"/>
          <w:sz w:val="32"/>
          <w:szCs w:val="32"/>
        </w:rPr>
        <w:t>（此件公开发布）</w:t>
      </w:r>
    </w:p>
    <w:p w:rsidR="001339EB" w:rsidRDefault="001339EB" w:rsidP="001339EB">
      <w:pPr>
        <w:widowControl/>
        <w:jc w:val="left"/>
        <w:rPr>
          <w:rFonts w:ascii="方正仿宋_GBK" w:eastAsia="方正仿宋_GBK" w:hAnsi="方正仿宋_GBK" w:cs="方正仿宋_GBK"/>
          <w:color w:val="000000"/>
          <w:sz w:val="32"/>
          <w:szCs w:val="32"/>
        </w:rPr>
        <w:sectPr w:rsidR="001339EB" w:rsidSect="004039B3">
          <w:footerReference w:type="default" r:id="rId6"/>
          <w:pgSz w:w="11906" w:h="16838"/>
          <w:pgMar w:top="1814" w:right="1531" w:bottom="1985" w:left="1531" w:header="720" w:footer="1474" w:gutter="0"/>
          <w:pgNumType w:fmt="numberInDash"/>
          <w:cols w:space="720"/>
          <w:docGrid w:type="lines" w:linePitch="312"/>
        </w:sectPr>
      </w:pPr>
      <w:bookmarkStart w:id="0" w:name="_GoBack"/>
      <w:bookmarkEnd w:id="0"/>
    </w:p>
    <w:p w:rsidR="001339EB" w:rsidRDefault="001339EB" w:rsidP="001339EB">
      <w:pPr>
        <w:widowControl/>
        <w:spacing w:line="600" w:lineRule="exact"/>
        <w:jc w:val="left"/>
        <w:rPr>
          <w:rFonts w:ascii="黑体" w:eastAsia="黑体" w:hAnsi="黑体" w:hint="eastAsia"/>
          <w:color w:val="000000"/>
          <w:sz w:val="32"/>
          <w:szCs w:val="32"/>
        </w:rPr>
      </w:pPr>
      <w:r>
        <w:rPr>
          <w:rFonts w:ascii="黑体" w:eastAsia="黑体" w:hAnsi="黑体" w:hint="eastAsia"/>
          <w:color w:val="000000"/>
          <w:sz w:val="32"/>
          <w:szCs w:val="32"/>
        </w:rPr>
        <w:lastRenderedPageBreak/>
        <w:t>附件</w:t>
      </w:r>
    </w:p>
    <w:p w:rsidR="001339EB" w:rsidRPr="004039B3" w:rsidRDefault="001339EB" w:rsidP="001339EB">
      <w:pPr>
        <w:widowControl/>
        <w:spacing w:line="600" w:lineRule="exact"/>
        <w:ind w:leftChars="304" w:left="1898" w:hangingChars="300" w:hanging="1260"/>
        <w:jc w:val="center"/>
        <w:rPr>
          <w:rFonts w:ascii="方正小标宋_GBK" w:eastAsia="方正小标宋_GBK" w:hAnsi="仿宋" w:hint="eastAsia"/>
          <w:color w:val="000000"/>
          <w:spacing w:val="-10"/>
          <w:sz w:val="44"/>
          <w:szCs w:val="44"/>
        </w:rPr>
      </w:pPr>
      <w:r w:rsidRPr="004039B3">
        <w:rPr>
          <w:rFonts w:ascii="方正小标宋_GBK" w:eastAsia="方正小标宋_GBK" w:hAnsi="仿宋" w:hint="eastAsia"/>
          <w:color w:val="000000"/>
          <w:spacing w:val="-10"/>
          <w:sz w:val="44"/>
          <w:szCs w:val="44"/>
        </w:rPr>
        <w:t>南通市职工</w:t>
      </w:r>
      <w:proofErr w:type="gramStart"/>
      <w:r w:rsidRPr="004039B3">
        <w:rPr>
          <w:rFonts w:ascii="方正小标宋_GBK" w:eastAsia="方正小标宋_GBK" w:hAnsi="仿宋" w:hint="eastAsia"/>
          <w:color w:val="000000"/>
          <w:spacing w:val="-10"/>
          <w:sz w:val="44"/>
          <w:szCs w:val="44"/>
        </w:rPr>
        <w:t>医</w:t>
      </w:r>
      <w:proofErr w:type="gramEnd"/>
      <w:r w:rsidRPr="004039B3">
        <w:rPr>
          <w:rFonts w:ascii="方正小标宋_GBK" w:eastAsia="方正小标宋_GBK" w:hAnsi="仿宋" w:hint="eastAsia"/>
          <w:color w:val="000000"/>
          <w:spacing w:val="-10"/>
          <w:sz w:val="44"/>
          <w:szCs w:val="44"/>
        </w:rPr>
        <w:t>保个人医疗账户购买商业医疗保险定点保险公司</w:t>
      </w:r>
    </w:p>
    <w:p w:rsidR="001339EB" w:rsidRDefault="001339EB" w:rsidP="001339EB">
      <w:pPr>
        <w:widowControl/>
        <w:spacing w:line="600" w:lineRule="exact"/>
        <w:ind w:leftChars="304" w:left="1898" w:hangingChars="300" w:hanging="1260"/>
        <w:jc w:val="center"/>
        <w:rPr>
          <w:rFonts w:ascii="方正小标宋_GBK" w:eastAsia="方正小标宋_GBK" w:hAnsi="仿宋" w:hint="eastAsia"/>
          <w:color w:val="000000"/>
          <w:spacing w:val="-10"/>
          <w:sz w:val="44"/>
          <w:szCs w:val="44"/>
        </w:rPr>
      </w:pPr>
      <w:r w:rsidRPr="004039B3">
        <w:rPr>
          <w:rFonts w:ascii="方正小标宋_GBK" w:eastAsia="方正小标宋_GBK" w:hAnsi="仿宋" w:hint="eastAsia"/>
          <w:color w:val="000000"/>
          <w:spacing w:val="-10"/>
          <w:sz w:val="44"/>
          <w:szCs w:val="44"/>
        </w:rPr>
        <w:t>及商业医疗保险备案产品目录</w:t>
      </w:r>
    </w:p>
    <w:p w:rsidR="001339EB" w:rsidRPr="004039B3" w:rsidRDefault="001339EB" w:rsidP="001339EB">
      <w:pPr>
        <w:widowControl/>
        <w:spacing w:line="600" w:lineRule="exact"/>
        <w:ind w:leftChars="304" w:left="1922" w:hangingChars="300" w:hanging="1284"/>
        <w:jc w:val="center"/>
        <w:rPr>
          <w:rFonts w:ascii="方正小标宋_GBK" w:eastAsia="方正小标宋_GBK" w:hAnsi="Times New Roman" w:hint="eastAsia"/>
          <w:color w:val="000000"/>
          <w:spacing w:val="-6"/>
          <w:sz w:val="44"/>
          <w:szCs w:val="44"/>
        </w:rPr>
      </w:pPr>
    </w:p>
    <w:tbl>
      <w:tblPr>
        <w:tblW w:w="1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1148"/>
        <w:gridCol w:w="1439"/>
        <w:gridCol w:w="1751"/>
        <w:gridCol w:w="800"/>
        <w:gridCol w:w="6763"/>
        <w:gridCol w:w="1391"/>
        <w:gridCol w:w="1044"/>
      </w:tblGrid>
      <w:tr w:rsidR="001339EB" w:rsidTr="000E0067">
        <w:trPr>
          <w:trHeight w:val="888"/>
          <w:tblHeader/>
          <w:jc w:val="center"/>
        </w:trPr>
        <w:tc>
          <w:tcPr>
            <w:tcW w:w="1039" w:type="dxa"/>
            <w:tcBorders>
              <w:top w:val="single" w:sz="4" w:space="0" w:color="auto"/>
              <w:left w:val="single" w:sz="4" w:space="0" w:color="auto"/>
              <w:bottom w:val="single" w:sz="4" w:space="0" w:color="auto"/>
              <w:right w:val="single" w:sz="4" w:space="0" w:color="auto"/>
            </w:tcBorders>
            <w:vAlign w:val="center"/>
            <w:hideMark/>
          </w:tcPr>
          <w:p w:rsidR="001339EB" w:rsidRDefault="001339EB" w:rsidP="000E0067">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定点保险机构</w:t>
            </w:r>
          </w:p>
        </w:tc>
        <w:tc>
          <w:tcPr>
            <w:tcW w:w="1147" w:type="dxa"/>
            <w:tcBorders>
              <w:top w:val="single" w:sz="4" w:space="0" w:color="auto"/>
              <w:left w:val="single" w:sz="4" w:space="0" w:color="auto"/>
              <w:bottom w:val="single" w:sz="4" w:space="0" w:color="auto"/>
              <w:right w:val="single" w:sz="4" w:space="0" w:color="auto"/>
            </w:tcBorders>
            <w:vAlign w:val="center"/>
            <w:hideMark/>
          </w:tcPr>
          <w:p w:rsidR="001339EB" w:rsidRDefault="001339EB" w:rsidP="000E0067">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备案产品</w:t>
            </w:r>
          </w:p>
        </w:tc>
        <w:tc>
          <w:tcPr>
            <w:tcW w:w="1438" w:type="dxa"/>
            <w:tcBorders>
              <w:top w:val="single" w:sz="4" w:space="0" w:color="auto"/>
              <w:left w:val="single" w:sz="4" w:space="0" w:color="auto"/>
              <w:bottom w:val="single" w:sz="4" w:space="0" w:color="auto"/>
              <w:right w:val="single" w:sz="4" w:space="0" w:color="auto"/>
            </w:tcBorders>
            <w:vAlign w:val="center"/>
            <w:hideMark/>
          </w:tcPr>
          <w:p w:rsidR="001339EB" w:rsidRDefault="001339EB" w:rsidP="000E0067">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投保</w:t>
            </w:r>
          </w:p>
          <w:p w:rsidR="001339EB" w:rsidRDefault="001339EB" w:rsidP="000E0067">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条件</w:t>
            </w:r>
          </w:p>
        </w:tc>
        <w:tc>
          <w:tcPr>
            <w:tcW w:w="1750" w:type="dxa"/>
            <w:tcBorders>
              <w:top w:val="single" w:sz="4" w:space="0" w:color="auto"/>
              <w:left w:val="single" w:sz="4" w:space="0" w:color="auto"/>
              <w:bottom w:val="single" w:sz="4" w:space="0" w:color="auto"/>
              <w:right w:val="single" w:sz="4" w:space="0" w:color="auto"/>
            </w:tcBorders>
            <w:vAlign w:val="center"/>
            <w:hideMark/>
          </w:tcPr>
          <w:p w:rsidR="001339EB" w:rsidRDefault="001339EB" w:rsidP="000E0067">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保费标准</w:t>
            </w:r>
          </w:p>
        </w:tc>
        <w:tc>
          <w:tcPr>
            <w:tcW w:w="800" w:type="dxa"/>
            <w:tcBorders>
              <w:top w:val="single" w:sz="4" w:space="0" w:color="auto"/>
              <w:left w:val="single" w:sz="4" w:space="0" w:color="auto"/>
              <w:bottom w:val="single" w:sz="4" w:space="0" w:color="auto"/>
              <w:right w:val="single" w:sz="4" w:space="0" w:color="auto"/>
            </w:tcBorders>
            <w:vAlign w:val="center"/>
            <w:hideMark/>
          </w:tcPr>
          <w:p w:rsidR="001339EB" w:rsidRDefault="001339EB" w:rsidP="000E0067">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保障</w:t>
            </w:r>
          </w:p>
          <w:p w:rsidR="001339EB" w:rsidRDefault="001339EB" w:rsidP="000E0067">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期限</w:t>
            </w:r>
          </w:p>
        </w:tc>
        <w:tc>
          <w:tcPr>
            <w:tcW w:w="6760" w:type="dxa"/>
            <w:tcBorders>
              <w:top w:val="single" w:sz="4" w:space="0" w:color="auto"/>
              <w:left w:val="single" w:sz="4" w:space="0" w:color="auto"/>
              <w:bottom w:val="single" w:sz="4" w:space="0" w:color="auto"/>
              <w:right w:val="single" w:sz="4" w:space="0" w:color="auto"/>
            </w:tcBorders>
            <w:vAlign w:val="center"/>
            <w:hideMark/>
          </w:tcPr>
          <w:p w:rsidR="001339EB" w:rsidRDefault="001339EB" w:rsidP="000E0067">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保险责任摘要（以具体保险条款为准）</w:t>
            </w:r>
          </w:p>
        </w:tc>
        <w:tc>
          <w:tcPr>
            <w:tcW w:w="1390" w:type="dxa"/>
            <w:tcBorders>
              <w:top w:val="single" w:sz="4" w:space="0" w:color="auto"/>
              <w:left w:val="single" w:sz="4" w:space="0" w:color="auto"/>
              <w:bottom w:val="single" w:sz="4" w:space="0" w:color="auto"/>
              <w:right w:val="single" w:sz="4" w:space="0" w:color="auto"/>
            </w:tcBorders>
            <w:vAlign w:val="center"/>
            <w:hideMark/>
          </w:tcPr>
          <w:p w:rsidR="001339EB" w:rsidRDefault="001339EB" w:rsidP="000E0067">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单位地址及</w:t>
            </w:r>
          </w:p>
          <w:p w:rsidR="001339EB" w:rsidRDefault="001339EB" w:rsidP="000E0067">
            <w:pPr>
              <w:widowControl/>
              <w:jc w:val="center"/>
              <w:rPr>
                <w:rFonts w:ascii="黑体" w:eastAsia="黑体" w:hAnsi="黑体" w:cs="宋体"/>
                <w:color w:val="000000"/>
                <w:kern w:val="0"/>
                <w:sz w:val="24"/>
                <w:szCs w:val="24"/>
              </w:rPr>
            </w:pPr>
            <w:r>
              <w:rPr>
                <w:rFonts w:ascii="黑体" w:eastAsia="黑体" w:hAnsi="黑体" w:cs="宋体" w:hint="eastAsia"/>
                <w:color w:val="000000"/>
                <w:kern w:val="0"/>
                <w:szCs w:val="21"/>
              </w:rPr>
              <w:t>咨询电话</w:t>
            </w:r>
          </w:p>
        </w:tc>
        <w:tc>
          <w:tcPr>
            <w:tcW w:w="1044" w:type="dxa"/>
            <w:tcBorders>
              <w:top w:val="single" w:sz="4" w:space="0" w:color="auto"/>
              <w:left w:val="single" w:sz="4" w:space="0" w:color="auto"/>
              <w:bottom w:val="single" w:sz="4" w:space="0" w:color="auto"/>
              <w:right w:val="single" w:sz="4" w:space="0" w:color="auto"/>
            </w:tcBorders>
            <w:vAlign w:val="center"/>
            <w:hideMark/>
          </w:tcPr>
          <w:p w:rsidR="001339EB" w:rsidRDefault="001339EB" w:rsidP="000E0067">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备注</w:t>
            </w:r>
          </w:p>
        </w:tc>
      </w:tr>
      <w:tr w:rsidR="001339EB" w:rsidTr="000E0067">
        <w:trPr>
          <w:trHeight w:val="2387"/>
          <w:jc w:val="center"/>
        </w:trPr>
        <w:tc>
          <w:tcPr>
            <w:tcW w:w="1039" w:type="dxa"/>
            <w:tcBorders>
              <w:top w:val="single" w:sz="4" w:space="0" w:color="auto"/>
              <w:left w:val="single" w:sz="4" w:space="0" w:color="auto"/>
              <w:bottom w:val="single" w:sz="4" w:space="0" w:color="auto"/>
              <w:right w:val="single" w:sz="4" w:space="0" w:color="auto"/>
            </w:tcBorders>
            <w:vAlign w:val="center"/>
            <w:hideMark/>
          </w:tcPr>
          <w:p w:rsidR="001339EB" w:rsidRPr="004039B3" w:rsidRDefault="001339EB" w:rsidP="000E0067">
            <w:pPr>
              <w:widowControl/>
              <w:rPr>
                <w:rFonts w:ascii="宋体" w:hAnsi="宋体" w:cs="仿宋"/>
                <w:color w:val="000000"/>
                <w:szCs w:val="21"/>
              </w:rPr>
            </w:pPr>
            <w:r w:rsidRPr="004039B3">
              <w:rPr>
                <w:rFonts w:ascii="宋体" w:hAnsi="宋体" w:cs="仿宋" w:hint="eastAsia"/>
                <w:szCs w:val="21"/>
              </w:rPr>
              <w:t>中国平安财产保险股份有限公司南通中心支公司</w:t>
            </w:r>
          </w:p>
        </w:tc>
        <w:tc>
          <w:tcPr>
            <w:tcW w:w="1147" w:type="dxa"/>
            <w:tcBorders>
              <w:top w:val="single" w:sz="4" w:space="0" w:color="auto"/>
              <w:left w:val="single" w:sz="4" w:space="0" w:color="auto"/>
              <w:bottom w:val="single" w:sz="4" w:space="0" w:color="auto"/>
              <w:right w:val="single" w:sz="4" w:space="0" w:color="auto"/>
            </w:tcBorders>
            <w:vAlign w:val="center"/>
            <w:hideMark/>
          </w:tcPr>
          <w:p w:rsidR="001339EB" w:rsidRPr="004039B3" w:rsidRDefault="001339EB" w:rsidP="000E0067">
            <w:pPr>
              <w:widowControl/>
              <w:rPr>
                <w:rFonts w:ascii="宋体" w:hAnsi="宋体" w:cs="仿宋"/>
                <w:szCs w:val="21"/>
              </w:rPr>
            </w:pPr>
            <w:r w:rsidRPr="004039B3">
              <w:rPr>
                <w:rFonts w:ascii="宋体" w:hAnsi="宋体" w:cs="仿宋" w:hint="eastAsia"/>
                <w:szCs w:val="21"/>
              </w:rPr>
              <w:t>平安</w:t>
            </w:r>
            <w:proofErr w:type="gramStart"/>
            <w:r w:rsidRPr="004039B3">
              <w:rPr>
                <w:rFonts w:ascii="宋体" w:hAnsi="宋体" w:cs="仿宋" w:hint="eastAsia"/>
                <w:szCs w:val="21"/>
              </w:rPr>
              <w:t>安</w:t>
            </w:r>
            <w:proofErr w:type="gramEnd"/>
            <w:r w:rsidRPr="004039B3">
              <w:rPr>
                <w:rFonts w:ascii="宋体" w:hAnsi="宋体" w:cs="仿宋" w:hint="eastAsia"/>
                <w:szCs w:val="21"/>
              </w:rPr>
              <w:t>诊无忧.百万医疗险</w:t>
            </w:r>
          </w:p>
        </w:tc>
        <w:tc>
          <w:tcPr>
            <w:tcW w:w="1438" w:type="dxa"/>
            <w:tcBorders>
              <w:top w:val="single" w:sz="4" w:space="0" w:color="auto"/>
              <w:left w:val="single" w:sz="4" w:space="0" w:color="auto"/>
              <w:bottom w:val="single" w:sz="4" w:space="0" w:color="auto"/>
              <w:right w:val="single" w:sz="4" w:space="0" w:color="auto"/>
            </w:tcBorders>
            <w:vAlign w:val="center"/>
            <w:hideMark/>
          </w:tcPr>
          <w:p w:rsidR="001339EB" w:rsidRPr="004039B3" w:rsidRDefault="001339EB" w:rsidP="000E0067">
            <w:pPr>
              <w:rPr>
                <w:rFonts w:ascii="宋体" w:hAnsi="宋体" w:cs="仿宋"/>
                <w:szCs w:val="21"/>
              </w:rPr>
            </w:pPr>
            <w:r w:rsidRPr="004039B3">
              <w:rPr>
                <w:rFonts w:ascii="宋体" w:hAnsi="宋体" w:cs="仿宋" w:hint="eastAsia"/>
                <w:szCs w:val="21"/>
              </w:rPr>
              <w:t>6周岁至60周岁</w:t>
            </w:r>
          </w:p>
        </w:tc>
        <w:tc>
          <w:tcPr>
            <w:tcW w:w="1750" w:type="dxa"/>
            <w:tcBorders>
              <w:top w:val="single" w:sz="4" w:space="0" w:color="auto"/>
              <w:left w:val="single" w:sz="4" w:space="0" w:color="auto"/>
              <w:bottom w:val="single" w:sz="4" w:space="0" w:color="auto"/>
              <w:right w:val="single" w:sz="4" w:space="0" w:color="auto"/>
            </w:tcBorders>
            <w:vAlign w:val="center"/>
            <w:hideMark/>
          </w:tcPr>
          <w:p w:rsidR="001339EB" w:rsidRPr="004039B3" w:rsidRDefault="001339EB" w:rsidP="000E0067">
            <w:pPr>
              <w:widowControl/>
              <w:rPr>
                <w:rFonts w:ascii="宋体" w:hAnsi="宋体" w:cs="仿宋"/>
                <w:szCs w:val="21"/>
              </w:rPr>
            </w:pPr>
            <w:r w:rsidRPr="004039B3">
              <w:rPr>
                <w:rFonts w:ascii="宋体" w:hAnsi="宋体" w:cs="仿宋" w:hint="eastAsia"/>
                <w:szCs w:val="21"/>
              </w:rPr>
              <w:t>根据不同年龄设置不同保费标准，首年和续期费率不同，具体见费率表。</w:t>
            </w:r>
          </w:p>
        </w:tc>
        <w:tc>
          <w:tcPr>
            <w:tcW w:w="800" w:type="dxa"/>
            <w:tcBorders>
              <w:top w:val="single" w:sz="4" w:space="0" w:color="auto"/>
              <w:left w:val="single" w:sz="4" w:space="0" w:color="auto"/>
              <w:bottom w:val="single" w:sz="4" w:space="0" w:color="auto"/>
              <w:right w:val="single" w:sz="4" w:space="0" w:color="auto"/>
            </w:tcBorders>
            <w:vAlign w:val="center"/>
            <w:hideMark/>
          </w:tcPr>
          <w:p w:rsidR="001339EB" w:rsidRPr="004039B3" w:rsidRDefault="001339EB" w:rsidP="000E0067">
            <w:pPr>
              <w:widowControl/>
              <w:rPr>
                <w:rFonts w:ascii="宋体" w:hAnsi="宋体" w:cs="仿宋"/>
                <w:szCs w:val="21"/>
              </w:rPr>
            </w:pPr>
            <w:r w:rsidRPr="004039B3">
              <w:rPr>
                <w:rFonts w:ascii="宋体" w:hAnsi="宋体" w:cs="仿宋" w:hint="eastAsia"/>
                <w:szCs w:val="21"/>
              </w:rPr>
              <w:t>一年</w:t>
            </w:r>
          </w:p>
        </w:tc>
        <w:tc>
          <w:tcPr>
            <w:tcW w:w="6760" w:type="dxa"/>
            <w:tcBorders>
              <w:top w:val="single" w:sz="4" w:space="0" w:color="auto"/>
              <w:left w:val="single" w:sz="4" w:space="0" w:color="auto"/>
              <w:bottom w:val="single" w:sz="4" w:space="0" w:color="auto"/>
              <w:right w:val="single" w:sz="4" w:space="0" w:color="auto"/>
            </w:tcBorders>
            <w:vAlign w:val="center"/>
          </w:tcPr>
          <w:p w:rsidR="001339EB" w:rsidRPr="004039B3" w:rsidRDefault="001339EB" w:rsidP="000E0067">
            <w:pPr>
              <w:spacing w:line="240" w:lineRule="atLeast"/>
              <w:rPr>
                <w:rFonts w:ascii="宋体" w:hAnsi="宋体" w:cs="仿宋"/>
                <w:szCs w:val="21"/>
              </w:rPr>
            </w:pPr>
            <w:r w:rsidRPr="004039B3">
              <w:rPr>
                <w:rFonts w:ascii="宋体" w:hAnsi="宋体" w:cs="仿宋" w:hint="eastAsia"/>
                <w:szCs w:val="21"/>
              </w:rPr>
              <w:t xml:space="preserve">1.一般医疗及重大疾病医疗保险责任、质子重离子医疗费用保险责任，累计保额600万元； </w:t>
            </w:r>
          </w:p>
          <w:p w:rsidR="001339EB" w:rsidRPr="004039B3" w:rsidRDefault="001339EB" w:rsidP="000E0067">
            <w:pPr>
              <w:spacing w:line="240" w:lineRule="atLeast"/>
              <w:rPr>
                <w:rFonts w:ascii="宋体" w:hAnsi="宋体" w:cs="仿宋" w:hint="eastAsia"/>
                <w:szCs w:val="21"/>
              </w:rPr>
            </w:pPr>
            <w:r w:rsidRPr="004039B3">
              <w:rPr>
                <w:rFonts w:ascii="宋体" w:hAnsi="宋体" w:cs="仿宋" w:hint="eastAsia"/>
                <w:szCs w:val="21"/>
              </w:rPr>
              <w:t xml:space="preserve">2.服务项目：在线问诊，药品服务（100种特定疾病），健康大礼包，重疾绿通，住院垫付不限次； </w:t>
            </w:r>
          </w:p>
          <w:p w:rsidR="001339EB" w:rsidRPr="004039B3" w:rsidRDefault="001339EB" w:rsidP="000E0067">
            <w:pPr>
              <w:spacing w:line="240" w:lineRule="atLeast"/>
              <w:rPr>
                <w:rFonts w:ascii="宋体" w:hAnsi="宋体" w:cs="仿宋" w:hint="eastAsia"/>
                <w:szCs w:val="21"/>
              </w:rPr>
            </w:pPr>
            <w:r w:rsidRPr="004039B3">
              <w:rPr>
                <w:rFonts w:ascii="宋体" w:hAnsi="宋体" w:cs="仿宋" w:hint="eastAsia"/>
                <w:szCs w:val="21"/>
              </w:rPr>
              <w:t>3.不属于《高危职业表》所列职业。</w:t>
            </w:r>
          </w:p>
          <w:p w:rsidR="001339EB" w:rsidRPr="004039B3" w:rsidRDefault="001339EB" w:rsidP="000E0067">
            <w:pPr>
              <w:spacing w:line="240" w:lineRule="atLeast"/>
              <w:rPr>
                <w:rFonts w:ascii="宋体" w:hAnsi="宋体" w:cs="仿宋"/>
                <w:szCs w:val="21"/>
              </w:rPr>
            </w:pPr>
          </w:p>
        </w:tc>
        <w:tc>
          <w:tcPr>
            <w:tcW w:w="1390" w:type="dxa"/>
            <w:tcBorders>
              <w:top w:val="single" w:sz="4" w:space="0" w:color="auto"/>
              <w:left w:val="single" w:sz="4" w:space="0" w:color="auto"/>
              <w:bottom w:val="single" w:sz="4" w:space="0" w:color="auto"/>
              <w:right w:val="single" w:sz="4" w:space="0" w:color="auto"/>
            </w:tcBorders>
            <w:vAlign w:val="center"/>
            <w:hideMark/>
          </w:tcPr>
          <w:p w:rsidR="001339EB" w:rsidRPr="004039B3" w:rsidRDefault="001339EB" w:rsidP="000E0067">
            <w:pPr>
              <w:widowControl/>
              <w:rPr>
                <w:rFonts w:ascii="宋体" w:hAnsi="宋体" w:cs="仿宋"/>
                <w:szCs w:val="21"/>
              </w:rPr>
            </w:pPr>
            <w:r w:rsidRPr="004039B3">
              <w:rPr>
                <w:rFonts w:ascii="宋体" w:hAnsi="宋体" w:cs="仿宋" w:hint="eastAsia"/>
                <w:szCs w:val="21"/>
              </w:rPr>
              <w:t>地址：崇川区洪江路8号</w:t>
            </w:r>
          </w:p>
          <w:p w:rsidR="001339EB" w:rsidRPr="004039B3" w:rsidRDefault="001339EB" w:rsidP="000E0067">
            <w:pPr>
              <w:widowControl/>
              <w:rPr>
                <w:rFonts w:ascii="宋体" w:hAnsi="宋体" w:cs="仿宋"/>
                <w:szCs w:val="21"/>
              </w:rPr>
            </w:pPr>
            <w:r w:rsidRPr="004039B3">
              <w:rPr>
                <w:rFonts w:ascii="宋体" w:hAnsi="宋体" w:cs="仿宋" w:hint="eastAsia"/>
                <w:color w:val="000000"/>
                <w:kern w:val="0"/>
                <w:szCs w:val="21"/>
              </w:rPr>
              <w:t>咨询电话：</w:t>
            </w:r>
            <w:r w:rsidRPr="004039B3">
              <w:rPr>
                <w:rFonts w:ascii="宋体" w:hAnsi="宋体" w:cs="仿宋" w:hint="eastAsia"/>
                <w:szCs w:val="21"/>
              </w:rPr>
              <w:t>55002123</w:t>
            </w:r>
          </w:p>
        </w:tc>
        <w:tc>
          <w:tcPr>
            <w:tcW w:w="1044" w:type="dxa"/>
            <w:tcBorders>
              <w:top w:val="single" w:sz="4" w:space="0" w:color="auto"/>
              <w:left w:val="single" w:sz="4" w:space="0" w:color="auto"/>
              <w:bottom w:val="single" w:sz="4" w:space="0" w:color="auto"/>
              <w:right w:val="single" w:sz="4" w:space="0" w:color="auto"/>
            </w:tcBorders>
            <w:vAlign w:val="center"/>
          </w:tcPr>
          <w:p w:rsidR="001339EB" w:rsidRDefault="001339EB" w:rsidP="000E0067">
            <w:pPr>
              <w:widowControl/>
              <w:rPr>
                <w:rFonts w:ascii="仿宋" w:eastAsia="仿宋" w:hAnsi="仿宋" w:cs="仿宋"/>
                <w:sz w:val="18"/>
                <w:szCs w:val="18"/>
              </w:rPr>
            </w:pPr>
          </w:p>
        </w:tc>
      </w:tr>
    </w:tbl>
    <w:p w:rsidR="001339EB" w:rsidRDefault="001339EB" w:rsidP="001339EB">
      <w:pPr>
        <w:widowControl/>
        <w:jc w:val="left"/>
        <w:rPr>
          <w:rFonts w:ascii="Times New Roman" w:eastAsia="楷体" w:hAnsi="楷体"/>
          <w:color w:val="000000"/>
          <w:sz w:val="24"/>
          <w:szCs w:val="24"/>
        </w:rPr>
      </w:pPr>
    </w:p>
    <w:p w:rsidR="001339EB" w:rsidRPr="004039B3" w:rsidRDefault="001339EB" w:rsidP="001339EB">
      <w:pPr>
        <w:widowControl/>
        <w:jc w:val="left"/>
        <w:rPr>
          <w:rFonts w:ascii="方正仿宋_GBK" w:eastAsia="方正仿宋_GBK" w:hAnsi="楷体" w:hint="eastAsia"/>
          <w:color w:val="000000"/>
          <w:sz w:val="30"/>
          <w:szCs w:val="30"/>
        </w:rPr>
      </w:pPr>
      <w:r w:rsidRPr="004039B3">
        <w:rPr>
          <w:rFonts w:ascii="方正仿宋_GBK" w:eastAsia="方正仿宋_GBK" w:hAnsi="楷体" w:hint="eastAsia"/>
          <w:color w:val="000000"/>
          <w:sz w:val="30"/>
          <w:szCs w:val="30"/>
        </w:rPr>
        <w:t>注：以上备案产品具体费率、保险责任、责任免除等，具体见保险公司保险合同。</w:t>
      </w:r>
    </w:p>
    <w:p w:rsidR="001339EB" w:rsidRDefault="001339EB" w:rsidP="001339EB">
      <w:pPr>
        <w:widowControl/>
        <w:jc w:val="left"/>
        <w:rPr>
          <w:rFonts w:ascii="Times New Roman" w:eastAsia="楷体" w:hAnsi="楷体"/>
          <w:color w:val="000000"/>
          <w:sz w:val="24"/>
          <w:szCs w:val="24"/>
        </w:rPr>
      </w:pPr>
    </w:p>
    <w:p w:rsidR="001339EB" w:rsidRDefault="001339EB" w:rsidP="001339EB">
      <w:pPr>
        <w:widowControl/>
        <w:jc w:val="left"/>
        <w:rPr>
          <w:rFonts w:ascii="Times New Roman" w:eastAsia="楷体" w:hAnsi="楷体"/>
          <w:color w:val="000000"/>
          <w:sz w:val="24"/>
          <w:szCs w:val="24"/>
        </w:rPr>
      </w:pPr>
    </w:p>
    <w:p w:rsidR="001339EB" w:rsidRDefault="001339EB" w:rsidP="001339EB"/>
    <w:p w:rsidR="001339EB" w:rsidRDefault="001339EB" w:rsidP="001339EB">
      <w:pPr>
        <w:rPr>
          <w:sz w:val="36"/>
          <w:szCs w:val="36"/>
        </w:rPr>
      </w:pPr>
    </w:p>
    <w:p w:rsidR="001339EB" w:rsidRDefault="001339EB" w:rsidP="001339EB">
      <w:pPr>
        <w:sectPr w:rsidR="001339EB" w:rsidSect="006C1C25">
          <w:pgSz w:w="16838" w:h="11906" w:orient="landscape" w:code="9"/>
          <w:pgMar w:top="1531" w:right="1814" w:bottom="1531" w:left="1985" w:header="851" w:footer="1474" w:gutter="0"/>
          <w:pgNumType w:fmt="numberInDash"/>
          <w:cols w:space="425"/>
          <w:docGrid w:type="linesAndChars" w:linePitch="312"/>
        </w:sectPr>
      </w:pPr>
    </w:p>
    <w:p w:rsidR="001339EB" w:rsidRPr="004039B3"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rPr>
          <w:rFonts w:hint="eastAsia"/>
          <w:sz w:val="32"/>
          <w:szCs w:val="32"/>
        </w:rPr>
      </w:pPr>
    </w:p>
    <w:p w:rsidR="001339EB" w:rsidRDefault="001339EB" w:rsidP="001339EB">
      <w:pPr>
        <w:spacing w:line="590" w:lineRule="exact"/>
        <w:rPr>
          <w:rFonts w:ascii="方正仿宋_GBK" w:eastAsia="方正仿宋_GBK"/>
          <w:sz w:val="32"/>
          <w:szCs w:val="32"/>
        </w:rPr>
      </w:pPr>
    </w:p>
    <w:p w:rsidR="001339EB" w:rsidRPr="004039B3" w:rsidRDefault="001339EB" w:rsidP="001339EB">
      <w:pPr>
        <w:spacing w:line="590" w:lineRule="exact"/>
        <w:ind w:firstLineChars="100" w:firstLine="300"/>
        <w:rPr>
          <w:rFonts w:hint="eastAsia"/>
        </w:rPr>
      </w:pPr>
      <w:r>
        <w:rPr>
          <w:rFonts w:ascii="方正仿宋_GBK" w:eastAsia="方正仿宋_GBK"/>
          <w:noProof/>
          <w:sz w:val="30"/>
          <w:szCs w:val="30"/>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422910</wp:posOffset>
                </wp:positionV>
                <wp:extent cx="5543550" cy="0"/>
                <wp:effectExtent l="11430" t="10160" r="7620" b="88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3.3pt" to="435.8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"/>
            </w:pict>
          </mc:Fallback>
        </mc:AlternateContent>
      </w:r>
      <w:r>
        <w:rPr>
          <w:rFonts w:ascii="方正仿宋_GBK" w:eastAsia="方正仿宋_GBK"/>
          <w:noProof/>
          <w:sz w:val="30"/>
          <w:szCs w:val="30"/>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13335</wp:posOffset>
                </wp:positionV>
                <wp:extent cx="5543550" cy="0"/>
                <wp:effectExtent l="11430" t="10160" r="7620" b="88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05pt" to="433.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"/>
            </w:pict>
          </mc:Fallback>
        </mc:AlternateContent>
      </w:r>
      <w:r w:rsidRPr="00890429">
        <w:rPr>
          <w:rFonts w:ascii="方正仿宋_GBK" w:eastAsia="方正仿宋_GBK" w:hint="eastAsia"/>
          <w:sz w:val="30"/>
          <w:szCs w:val="30"/>
        </w:rPr>
        <w:t>南通市医疗保障局办公室</w:t>
      </w:r>
      <w:r>
        <w:rPr>
          <w:rFonts w:ascii="方正仿宋_GBK" w:eastAsia="方正仿宋_GBK" w:hint="eastAsia"/>
          <w:sz w:val="30"/>
          <w:szCs w:val="30"/>
        </w:rPr>
        <w:t xml:space="preserve">            </w:t>
      </w:r>
      <w:r w:rsidRPr="00890429">
        <w:rPr>
          <w:rFonts w:ascii="方正仿宋_GBK" w:eastAsia="方正仿宋_GBK" w:hint="eastAsia"/>
          <w:sz w:val="30"/>
          <w:szCs w:val="30"/>
        </w:rPr>
        <w:t>20</w:t>
      </w:r>
      <w:r>
        <w:rPr>
          <w:rFonts w:ascii="方正仿宋_GBK" w:eastAsia="方正仿宋_GBK" w:hint="eastAsia"/>
          <w:sz w:val="30"/>
          <w:szCs w:val="30"/>
        </w:rPr>
        <w:t>21</w:t>
      </w:r>
      <w:r w:rsidRPr="00890429">
        <w:rPr>
          <w:rFonts w:ascii="方正仿宋_GBK" w:eastAsia="方正仿宋_GBK" w:hint="eastAsia"/>
          <w:sz w:val="30"/>
          <w:szCs w:val="30"/>
        </w:rPr>
        <w:t>年</w:t>
      </w:r>
      <w:r>
        <w:rPr>
          <w:rFonts w:ascii="方正仿宋_GBK" w:eastAsia="方正仿宋_GBK" w:hint="eastAsia"/>
          <w:sz w:val="30"/>
          <w:szCs w:val="30"/>
        </w:rPr>
        <w:t>2</w:t>
      </w:r>
      <w:r w:rsidRPr="00890429">
        <w:rPr>
          <w:rFonts w:ascii="方正仿宋_GBK" w:eastAsia="方正仿宋_GBK" w:hint="eastAsia"/>
          <w:sz w:val="30"/>
          <w:szCs w:val="30"/>
        </w:rPr>
        <w:t>月</w:t>
      </w:r>
      <w:r>
        <w:rPr>
          <w:rFonts w:ascii="方正仿宋_GBK" w:eastAsia="方正仿宋_GBK" w:hint="eastAsia"/>
          <w:sz w:val="30"/>
          <w:szCs w:val="30"/>
        </w:rPr>
        <w:t>26</w:t>
      </w:r>
      <w:r w:rsidRPr="00890429">
        <w:rPr>
          <w:rFonts w:ascii="方正仿宋_GBK" w:eastAsia="方正仿宋_GBK" w:hint="eastAsia"/>
          <w:sz w:val="30"/>
          <w:szCs w:val="30"/>
        </w:rPr>
        <w:t>日印发</w:t>
      </w:r>
    </w:p>
    <w:p w:rsidR="00BA00B1" w:rsidRPr="001339EB" w:rsidRDefault="00BA00B1"/>
    <w:sectPr w:rsidR="00BA00B1" w:rsidRPr="001339EB" w:rsidSect="006C1C25">
      <w:pgSz w:w="11906" w:h="16838" w:code="9"/>
      <w:pgMar w:top="1814" w:right="1531" w:bottom="1985" w:left="1531" w:header="851" w:footer="1474"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B3" w:rsidRPr="004039B3" w:rsidRDefault="00DE42FD" w:rsidP="004039B3">
    <w:pPr>
      <w:pStyle w:val="a3"/>
      <w:jc w:val="center"/>
      <w:rPr>
        <w:rFonts w:ascii="宋体" w:hAnsi="宋体" w:hint="eastAsia"/>
        <w:sz w:val="28"/>
        <w:szCs w:val="28"/>
        <w:lang w:eastAsia="zh-CN"/>
      </w:rPr>
    </w:pPr>
    <w:r w:rsidRPr="004039B3">
      <w:rPr>
        <w:rFonts w:ascii="宋体" w:hAnsi="宋体"/>
        <w:sz w:val="28"/>
        <w:szCs w:val="28"/>
      </w:rPr>
      <w:fldChar w:fldCharType="begin"/>
    </w:r>
    <w:r w:rsidRPr="004039B3">
      <w:rPr>
        <w:rFonts w:ascii="宋体" w:hAnsi="宋体"/>
        <w:sz w:val="28"/>
        <w:szCs w:val="28"/>
      </w:rPr>
      <w:instrText xml:space="preserve"> PAGE   \* MERGEFORMAT </w:instrText>
    </w:r>
    <w:r w:rsidRPr="004039B3">
      <w:rPr>
        <w:rFonts w:ascii="宋体" w:hAnsi="宋体"/>
        <w:sz w:val="28"/>
        <w:szCs w:val="28"/>
      </w:rPr>
      <w:fldChar w:fldCharType="separate"/>
    </w:r>
    <w:r w:rsidRPr="00DE42FD">
      <w:rPr>
        <w:rFonts w:ascii="宋体" w:hAnsi="宋体"/>
        <w:noProof/>
        <w:sz w:val="28"/>
        <w:szCs w:val="28"/>
        <w:lang w:val="zh-CN"/>
      </w:rPr>
      <w:t>-</w:t>
    </w:r>
    <w:r>
      <w:rPr>
        <w:rFonts w:ascii="宋体" w:hAnsi="宋体"/>
        <w:noProof/>
        <w:sz w:val="28"/>
        <w:szCs w:val="28"/>
      </w:rPr>
      <w:t xml:space="preserve"> 1 -</w:t>
    </w:r>
    <w:r w:rsidRPr="004039B3">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E3F03"/>
    <w:multiLevelType w:val="singleLevel"/>
    <w:tmpl w:val="806B2DF3"/>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EB"/>
    <w:rsid w:val="001339EB"/>
    <w:rsid w:val="00BA00B1"/>
    <w:rsid w:val="00DE4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339EB"/>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1339EB"/>
    <w:rPr>
      <w:rFonts w:ascii="Calibri" w:eastAsia="宋体" w:hAnsi="Calibri" w:cs="Times New Roman"/>
      <w:sz w:val="18"/>
      <w:szCs w:val="18"/>
      <w:lang w:val="x-none" w:eastAsia="x-none"/>
    </w:rPr>
  </w:style>
  <w:style w:type="paragraph" w:styleId="a4">
    <w:name w:val="Balloon Text"/>
    <w:basedOn w:val="a"/>
    <w:link w:val="Char0"/>
    <w:uiPriority w:val="99"/>
    <w:semiHidden/>
    <w:unhideWhenUsed/>
    <w:rsid w:val="001339EB"/>
    <w:rPr>
      <w:sz w:val="18"/>
      <w:szCs w:val="18"/>
    </w:rPr>
  </w:style>
  <w:style w:type="character" w:customStyle="1" w:styleId="Char0">
    <w:name w:val="批注框文本 Char"/>
    <w:basedOn w:val="a0"/>
    <w:link w:val="a4"/>
    <w:uiPriority w:val="99"/>
    <w:semiHidden/>
    <w:rsid w:val="001339E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339EB"/>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1339EB"/>
    <w:rPr>
      <w:rFonts w:ascii="Calibri" w:eastAsia="宋体" w:hAnsi="Calibri" w:cs="Times New Roman"/>
      <w:sz w:val="18"/>
      <w:szCs w:val="18"/>
      <w:lang w:val="x-none" w:eastAsia="x-none"/>
    </w:rPr>
  </w:style>
  <w:style w:type="paragraph" w:styleId="a4">
    <w:name w:val="Balloon Text"/>
    <w:basedOn w:val="a"/>
    <w:link w:val="Char0"/>
    <w:uiPriority w:val="99"/>
    <w:semiHidden/>
    <w:unhideWhenUsed/>
    <w:rsid w:val="001339EB"/>
    <w:rPr>
      <w:sz w:val="18"/>
      <w:szCs w:val="18"/>
    </w:rPr>
  </w:style>
  <w:style w:type="character" w:customStyle="1" w:styleId="Char0">
    <w:name w:val="批注框文本 Char"/>
    <w:basedOn w:val="a0"/>
    <w:link w:val="a4"/>
    <w:uiPriority w:val="99"/>
    <w:semiHidden/>
    <w:rsid w:val="001339E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127</Words>
  <Characters>730</Characters>
  <Application>Microsoft Office Word</Application>
  <DocSecurity>0</DocSecurity>
  <Lines>6</Lines>
  <Paragraphs>1</Paragraphs>
  <ScaleCrop>false</ScaleCrop>
  <Company>china</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慧</dc:creator>
  <cp:lastModifiedBy>李  慧</cp:lastModifiedBy>
  <cp:revision>1</cp:revision>
  <cp:lastPrinted>2021-03-01T01:56:00Z</cp:lastPrinted>
  <dcterms:created xsi:type="dcterms:W3CDTF">2021-03-01T01:38:00Z</dcterms:created>
  <dcterms:modified xsi:type="dcterms:W3CDTF">2021-03-01T01:57:00Z</dcterms:modified>
</cp:coreProperties>
</file>