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517" w:rsidRPr="003C549A" w:rsidRDefault="00324517" w:rsidP="00324517">
      <w:pPr>
        <w:spacing w:line="580" w:lineRule="exact"/>
        <w:rPr>
          <w:rFonts w:ascii="方正黑体_GBK" w:eastAsia="方正黑体_GBK" w:hAnsi="Times New Roman" w:cs="Times New Roman"/>
          <w:sz w:val="32"/>
          <w:szCs w:val="32"/>
        </w:rPr>
      </w:pPr>
      <w:r w:rsidRPr="003C549A">
        <w:rPr>
          <w:rFonts w:ascii="方正黑体_GBK" w:eastAsia="方正黑体_GBK" w:hAnsi="Times New Roman" w:cs="Times New Roman" w:hint="eastAsia"/>
          <w:sz w:val="32"/>
          <w:szCs w:val="32"/>
        </w:rPr>
        <w:t>附件1</w:t>
      </w:r>
    </w:p>
    <w:p w:rsidR="00324517" w:rsidRDefault="00324517" w:rsidP="00324517">
      <w:pPr>
        <w:spacing w:line="580" w:lineRule="exact"/>
        <w:jc w:val="center"/>
        <w:rPr>
          <w:rFonts w:ascii="方正小标宋_GBK" w:eastAsia="方正小标宋_GBK" w:hAnsi="Times New Roman" w:cs="Times New Roman"/>
          <w:sz w:val="44"/>
        </w:rPr>
      </w:pPr>
      <w:r w:rsidRPr="003C549A">
        <w:rPr>
          <w:rFonts w:ascii="方正小标宋_GBK" w:eastAsia="方正小标宋_GBK" w:hAnsi="Times New Roman" w:cs="Times New Roman" w:hint="eastAsia"/>
          <w:sz w:val="44"/>
        </w:rPr>
        <w:t>调整部分综合服务类医疗服务项目价格</w:t>
      </w:r>
    </w:p>
    <w:p w:rsidR="00324517" w:rsidRPr="003C549A" w:rsidRDefault="00324517" w:rsidP="00324517">
      <w:pPr>
        <w:spacing w:line="580" w:lineRule="exact"/>
        <w:jc w:val="center"/>
        <w:rPr>
          <w:rFonts w:ascii="方正仿宋_GBK" w:eastAsia="方正仿宋_GBK" w:hAnsi="Times New Roman" w:cs="Times New Roman"/>
          <w:sz w:val="32"/>
        </w:rPr>
      </w:pPr>
    </w:p>
    <w:tbl>
      <w:tblPr>
        <w:tblW w:w="14595" w:type="dxa"/>
        <w:jc w:val="center"/>
        <w:tblLayout w:type="fixed"/>
        <w:tblLook w:val="04A0" w:firstRow="1" w:lastRow="0" w:firstColumn="1" w:lastColumn="0" w:noHBand="0" w:noVBand="1"/>
      </w:tblPr>
      <w:tblGrid>
        <w:gridCol w:w="552"/>
        <w:gridCol w:w="1418"/>
        <w:gridCol w:w="1559"/>
        <w:gridCol w:w="1843"/>
        <w:gridCol w:w="1701"/>
        <w:gridCol w:w="850"/>
        <w:gridCol w:w="709"/>
        <w:gridCol w:w="850"/>
        <w:gridCol w:w="851"/>
        <w:gridCol w:w="850"/>
        <w:gridCol w:w="851"/>
        <w:gridCol w:w="2561"/>
      </w:tblGrid>
      <w:tr w:rsidR="00324517" w:rsidRPr="003C549A" w:rsidTr="002A308F">
        <w:trPr>
          <w:trHeight w:val="503"/>
          <w:tblHeader/>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序号</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编码</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项目名称</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项目内涵</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除外内容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proofErr w:type="gramStart"/>
            <w:r w:rsidRPr="003C549A">
              <w:rPr>
                <w:rFonts w:ascii="Times New Roman" w:eastAsia="方正黑体_GBK" w:hAnsi="Times New Roman" w:cs="Times New Roman"/>
                <w:bCs/>
                <w:kern w:val="0"/>
                <w:sz w:val="24"/>
                <w:szCs w:val="21"/>
              </w:rPr>
              <w:t>医</w:t>
            </w:r>
            <w:proofErr w:type="gramEnd"/>
            <w:r w:rsidRPr="003C549A">
              <w:rPr>
                <w:rFonts w:ascii="Times New Roman" w:eastAsia="方正黑体_GBK" w:hAnsi="Times New Roman" w:cs="Times New Roman"/>
                <w:bCs/>
                <w:kern w:val="0"/>
                <w:sz w:val="24"/>
                <w:szCs w:val="21"/>
              </w:rPr>
              <w:t>保支付类别</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计价单位</w:t>
            </w:r>
          </w:p>
        </w:tc>
        <w:tc>
          <w:tcPr>
            <w:tcW w:w="3402" w:type="dxa"/>
            <w:gridSpan w:val="4"/>
            <w:tcBorders>
              <w:top w:val="single" w:sz="4" w:space="0" w:color="auto"/>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color w:val="000000"/>
                <w:kern w:val="0"/>
                <w:sz w:val="24"/>
                <w:szCs w:val="21"/>
              </w:rPr>
              <w:t>调整后价格（元）</w:t>
            </w:r>
          </w:p>
        </w:tc>
        <w:tc>
          <w:tcPr>
            <w:tcW w:w="25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1"/>
              </w:rPr>
            </w:pPr>
            <w:r w:rsidRPr="003C549A">
              <w:rPr>
                <w:rFonts w:ascii="Times New Roman" w:eastAsia="方正黑体_GBK" w:hAnsi="Times New Roman" w:cs="Times New Roman"/>
                <w:bCs/>
                <w:kern w:val="0"/>
                <w:sz w:val="24"/>
                <w:szCs w:val="21"/>
              </w:rPr>
              <w:t>说明</w:t>
            </w:r>
          </w:p>
        </w:tc>
      </w:tr>
      <w:tr w:rsidR="00324517" w:rsidRPr="003C549A" w:rsidTr="002A308F">
        <w:trPr>
          <w:trHeight w:val="553"/>
          <w:tblHeade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
                <w:bCs/>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color w:val="000000"/>
                <w:kern w:val="0"/>
                <w:sz w:val="24"/>
                <w:szCs w:val="21"/>
              </w:rPr>
            </w:pPr>
            <w:r w:rsidRPr="003C549A">
              <w:rPr>
                <w:rFonts w:ascii="Times New Roman" w:eastAsia="方正黑体_GBK" w:hAnsi="Times New Roman" w:cs="Times New Roman"/>
                <w:bCs/>
                <w:color w:val="000000"/>
                <w:kern w:val="0"/>
                <w:sz w:val="24"/>
                <w:szCs w:val="21"/>
              </w:rPr>
              <w:t>三类</w:t>
            </w:r>
          </w:p>
        </w:tc>
        <w:tc>
          <w:tcPr>
            <w:tcW w:w="85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color w:val="000000"/>
                <w:kern w:val="0"/>
                <w:sz w:val="24"/>
                <w:szCs w:val="21"/>
              </w:rPr>
            </w:pPr>
            <w:r w:rsidRPr="003C549A">
              <w:rPr>
                <w:rFonts w:ascii="Times New Roman" w:eastAsia="方正黑体_GBK" w:hAnsi="Times New Roman" w:cs="Times New Roman"/>
                <w:bCs/>
                <w:color w:val="000000"/>
                <w:kern w:val="0"/>
                <w:sz w:val="24"/>
                <w:szCs w:val="21"/>
              </w:rPr>
              <w:t>二类</w:t>
            </w:r>
          </w:p>
        </w:tc>
        <w:tc>
          <w:tcPr>
            <w:tcW w:w="850" w:type="dxa"/>
            <w:tcBorders>
              <w:top w:val="single" w:sz="4" w:space="0" w:color="auto"/>
              <w:left w:val="single" w:sz="4" w:space="0" w:color="auto"/>
              <w:bottom w:val="single" w:sz="4" w:space="0" w:color="auto"/>
              <w:right w:val="single" w:sz="4" w:space="0" w:color="auto"/>
            </w:tcBorders>
            <w:vAlign w:val="center"/>
          </w:tcPr>
          <w:p w:rsidR="00324517" w:rsidRPr="00FA5A3A" w:rsidRDefault="00324517" w:rsidP="002A308F">
            <w:pPr>
              <w:widowControl/>
              <w:spacing w:line="300" w:lineRule="exact"/>
              <w:jc w:val="center"/>
              <w:rPr>
                <w:rFonts w:ascii="Times New Roman" w:eastAsia="方正黑体_GBK" w:hAnsi="Times New Roman" w:cs="Times New Roman"/>
                <w:bCs/>
                <w:color w:val="000000"/>
                <w:kern w:val="0"/>
                <w:sz w:val="24"/>
                <w:szCs w:val="21"/>
              </w:rPr>
            </w:pPr>
            <w:r w:rsidRPr="00FA5A3A">
              <w:rPr>
                <w:rFonts w:ascii="Times New Roman" w:eastAsia="方正黑体_GBK" w:hAnsi="Times New Roman" w:cs="Times New Roman" w:hint="eastAsia"/>
                <w:bCs/>
                <w:color w:val="000000"/>
                <w:kern w:val="0"/>
                <w:sz w:val="24"/>
                <w:szCs w:val="21"/>
              </w:rPr>
              <w:t>一类</w:t>
            </w:r>
          </w:p>
        </w:tc>
        <w:tc>
          <w:tcPr>
            <w:tcW w:w="851" w:type="dxa"/>
            <w:tcBorders>
              <w:top w:val="single" w:sz="4" w:space="0" w:color="auto"/>
              <w:left w:val="single" w:sz="4" w:space="0" w:color="auto"/>
              <w:bottom w:val="single" w:sz="4" w:space="0" w:color="auto"/>
              <w:right w:val="single" w:sz="4" w:space="0" w:color="auto"/>
            </w:tcBorders>
            <w:vAlign w:val="center"/>
          </w:tcPr>
          <w:p w:rsidR="00324517" w:rsidRPr="00FA5A3A" w:rsidRDefault="00324517" w:rsidP="002A308F">
            <w:pPr>
              <w:widowControl/>
              <w:spacing w:line="300" w:lineRule="exact"/>
              <w:jc w:val="center"/>
              <w:rPr>
                <w:rFonts w:ascii="Times New Roman" w:eastAsia="方正黑体_GBK" w:hAnsi="Times New Roman" w:cs="Times New Roman"/>
                <w:bCs/>
                <w:color w:val="000000"/>
                <w:kern w:val="0"/>
                <w:sz w:val="24"/>
                <w:szCs w:val="21"/>
              </w:rPr>
            </w:pPr>
            <w:r w:rsidRPr="00FA5A3A">
              <w:rPr>
                <w:rFonts w:ascii="Times New Roman" w:eastAsia="方正黑体_GBK" w:hAnsi="Times New Roman" w:cs="Times New Roman" w:hint="eastAsia"/>
                <w:bCs/>
                <w:color w:val="000000"/>
                <w:kern w:val="0"/>
                <w:sz w:val="24"/>
                <w:szCs w:val="21"/>
              </w:rPr>
              <w:t>基层</w:t>
            </w:r>
          </w:p>
        </w:tc>
        <w:tc>
          <w:tcPr>
            <w:tcW w:w="2561" w:type="dxa"/>
            <w:vMerge/>
            <w:tcBorders>
              <w:top w:val="single" w:sz="4" w:space="0" w:color="auto"/>
              <w:left w:val="single" w:sz="4" w:space="0" w:color="auto"/>
              <w:bottom w:val="single" w:sz="4" w:space="0" w:color="auto"/>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2"/>
                <w:szCs w:val="21"/>
              </w:rPr>
            </w:pP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110200003</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急诊诊察费</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指医护人员提供的</w:t>
            </w:r>
            <w:r w:rsidRPr="003C549A">
              <w:rPr>
                <w:rFonts w:ascii="Times New Roman" w:eastAsia="方正仿宋_GBK" w:hAnsi="Times New Roman" w:cs="Times New Roman"/>
                <w:color w:val="000000"/>
                <w:kern w:val="0"/>
                <w:sz w:val="22"/>
                <w:szCs w:val="21"/>
              </w:rPr>
              <w:t>24</w:t>
            </w:r>
            <w:r w:rsidRPr="003C549A">
              <w:rPr>
                <w:rFonts w:ascii="Times New Roman" w:eastAsia="方正仿宋_GBK" w:hAnsi="Times New Roman" w:cs="Times New Roman"/>
                <w:color w:val="000000"/>
                <w:kern w:val="0"/>
                <w:sz w:val="22"/>
                <w:szCs w:val="21"/>
              </w:rPr>
              <w:t>小时急救、急症的诊疗服务</w:t>
            </w: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25</w:t>
            </w:r>
          </w:p>
        </w:tc>
        <w:tc>
          <w:tcPr>
            <w:tcW w:w="851"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22</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19.8</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2</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110200005</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住院诊察费</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指医务人员</w:t>
            </w:r>
          </w:p>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技术劳务性服务</w:t>
            </w: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日</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22</w:t>
            </w:r>
          </w:p>
        </w:tc>
        <w:tc>
          <w:tcPr>
            <w:tcW w:w="851"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18</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16.2</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16.2</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产科新生儿不得收取。儿童专科医院和其他医院儿科加收</w:t>
            </w:r>
            <w:r w:rsidRPr="003C549A">
              <w:rPr>
                <w:rFonts w:ascii="Times New Roman" w:eastAsia="方正仿宋_GBK" w:hAnsi="Times New Roman" w:cs="Times New Roman"/>
                <w:kern w:val="0"/>
                <w:sz w:val="22"/>
                <w:szCs w:val="21"/>
              </w:rPr>
              <w:t>10</w:t>
            </w:r>
            <w:r w:rsidRPr="003C549A">
              <w:rPr>
                <w:rFonts w:ascii="Times New Roman" w:eastAsia="方正仿宋_GBK" w:hAnsi="Times New Roman" w:cs="Times New Roman"/>
                <w:kern w:val="0"/>
                <w:sz w:val="22"/>
                <w:szCs w:val="21"/>
              </w:rPr>
              <w:t>元</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3</w:t>
            </w:r>
          </w:p>
        </w:tc>
        <w:tc>
          <w:tcPr>
            <w:tcW w:w="141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120400001</w:t>
            </w:r>
          </w:p>
        </w:tc>
        <w:tc>
          <w:tcPr>
            <w:tcW w:w="1559"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肌肉注射</w:t>
            </w:r>
          </w:p>
        </w:tc>
        <w:tc>
          <w:tcPr>
            <w:tcW w:w="1843"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包括皮下、皮内注射</w:t>
            </w:r>
          </w:p>
        </w:tc>
        <w:tc>
          <w:tcPr>
            <w:tcW w:w="170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胰岛素笔用针头、低压无针注射器用注射头</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5</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4.5</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4.5</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p>
        </w:tc>
      </w:tr>
      <w:tr w:rsidR="00324517" w:rsidRPr="003C549A" w:rsidTr="002A308F">
        <w:trPr>
          <w:trHeight w:val="457"/>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4</w:t>
            </w:r>
          </w:p>
        </w:tc>
        <w:tc>
          <w:tcPr>
            <w:tcW w:w="141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120400002</w:t>
            </w:r>
          </w:p>
        </w:tc>
        <w:tc>
          <w:tcPr>
            <w:tcW w:w="1559"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静脉注射</w:t>
            </w:r>
          </w:p>
        </w:tc>
        <w:tc>
          <w:tcPr>
            <w:tcW w:w="1843"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包括静脉采血</w:t>
            </w: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5.4</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5.4</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5</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120400003</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心内注射</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9</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9</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120400004</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动脉加压注射</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包括动脉采血</w:t>
            </w: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7</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6.3</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6.3</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7</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120400009</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静脉切开置管术</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50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45</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45</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lastRenderedPageBreak/>
              <w:t>8</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120400010</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静脉穿刺置管术</w:t>
            </w:r>
          </w:p>
        </w:tc>
        <w:tc>
          <w:tcPr>
            <w:tcW w:w="1843"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roofErr w:type="spellStart"/>
            <w:r w:rsidRPr="003C549A">
              <w:rPr>
                <w:rFonts w:ascii="Times New Roman" w:eastAsia="方正仿宋_GBK" w:hAnsi="Times New Roman" w:cs="Times New Roman"/>
                <w:color w:val="000000"/>
                <w:kern w:val="0"/>
                <w:sz w:val="22"/>
                <w:szCs w:val="21"/>
              </w:rPr>
              <w:t>PIU</w:t>
            </w:r>
            <w:proofErr w:type="spellEnd"/>
            <w:r w:rsidRPr="003C549A">
              <w:rPr>
                <w:rFonts w:ascii="Times New Roman" w:eastAsia="方正仿宋_GBK" w:hAnsi="Times New Roman" w:cs="Times New Roman"/>
                <w:color w:val="000000"/>
                <w:kern w:val="0"/>
                <w:sz w:val="22"/>
                <w:szCs w:val="21"/>
              </w:rPr>
              <w:t>导管</w:t>
            </w:r>
          </w:p>
        </w:tc>
        <w:tc>
          <w:tcPr>
            <w:tcW w:w="850"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30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27</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27</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9</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120400011</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中心静脉穿刺</w:t>
            </w:r>
          </w:p>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置管术</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包括深静脉穿刺置管术、</w:t>
            </w:r>
            <w:proofErr w:type="spellStart"/>
            <w:r w:rsidRPr="003C549A">
              <w:rPr>
                <w:rFonts w:ascii="Times New Roman" w:eastAsia="方正仿宋_GBK" w:hAnsi="Times New Roman" w:cs="Times New Roman"/>
                <w:color w:val="000000"/>
                <w:kern w:val="0"/>
                <w:sz w:val="22"/>
                <w:szCs w:val="21"/>
              </w:rPr>
              <w:t>PICC</w:t>
            </w:r>
            <w:proofErr w:type="spellEnd"/>
            <w:r w:rsidRPr="003C549A">
              <w:rPr>
                <w:rFonts w:ascii="Times New Roman" w:eastAsia="方正仿宋_GBK" w:hAnsi="Times New Roman" w:cs="Times New Roman"/>
                <w:color w:val="000000"/>
                <w:kern w:val="0"/>
                <w:sz w:val="22"/>
                <w:szCs w:val="21"/>
              </w:rPr>
              <w:t>置管术、深静脉</w:t>
            </w:r>
          </w:p>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穿刺术</w:t>
            </w: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中心静脉套件、测压套件、</w:t>
            </w:r>
            <w:proofErr w:type="spellStart"/>
            <w:r w:rsidRPr="003C549A">
              <w:rPr>
                <w:rFonts w:ascii="Times New Roman" w:eastAsia="方正仿宋_GBK" w:hAnsi="Times New Roman" w:cs="Times New Roman"/>
                <w:color w:val="000000"/>
                <w:kern w:val="0"/>
                <w:sz w:val="22"/>
                <w:szCs w:val="21"/>
              </w:rPr>
              <w:t>PICC</w:t>
            </w:r>
            <w:proofErr w:type="spellEnd"/>
            <w:r w:rsidRPr="003C549A">
              <w:rPr>
                <w:rFonts w:ascii="Times New Roman" w:eastAsia="方正仿宋_GBK" w:hAnsi="Times New Roman" w:cs="Times New Roman"/>
                <w:color w:val="000000"/>
                <w:kern w:val="0"/>
                <w:sz w:val="22"/>
                <w:szCs w:val="21"/>
              </w:rPr>
              <w:t>导管、中心静脉置管术换药包、一次性使用中心静脉导管包、导引穿刺套件</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100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90</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6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90</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中心静脉置管术换药</w:t>
            </w:r>
            <w:proofErr w:type="gramStart"/>
            <w:r w:rsidRPr="003C549A">
              <w:rPr>
                <w:rFonts w:ascii="Times New Roman" w:eastAsia="方正仿宋_GBK" w:hAnsi="Times New Roman" w:cs="Times New Roman"/>
                <w:kern w:val="0"/>
                <w:sz w:val="22"/>
                <w:szCs w:val="21"/>
              </w:rPr>
              <w:t>包不得</w:t>
            </w:r>
            <w:proofErr w:type="gramEnd"/>
            <w:r w:rsidRPr="003C549A">
              <w:rPr>
                <w:rFonts w:ascii="Times New Roman" w:eastAsia="方正仿宋_GBK" w:hAnsi="Times New Roman" w:cs="Times New Roman"/>
                <w:kern w:val="0"/>
                <w:sz w:val="22"/>
                <w:szCs w:val="21"/>
              </w:rPr>
              <w:t>与中心静脉套件、测压套件重复。</w:t>
            </w: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10</w:t>
            </w:r>
          </w:p>
        </w:tc>
        <w:tc>
          <w:tcPr>
            <w:tcW w:w="14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120400012</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动脉穿刺置管术</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70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63</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63</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11</w:t>
            </w:r>
          </w:p>
        </w:tc>
        <w:tc>
          <w:tcPr>
            <w:tcW w:w="14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120500001</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大清创缝合</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清创＋缝合</w:t>
            </w:r>
          </w:p>
        </w:tc>
        <w:tc>
          <w:tcPr>
            <w:tcW w:w="170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170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153</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153</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创面在</w:t>
            </w:r>
            <w:proofErr w:type="spellStart"/>
            <w:r w:rsidRPr="003C549A">
              <w:rPr>
                <w:rFonts w:ascii="Times New Roman" w:eastAsia="方正仿宋_GBK" w:hAnsi="Times New Roman" w:cs="Times New Roman"/>
                <w:kern w:val="0"/>
                <w:sz w:val="22"/>
                <w:szCs w:val="21"/>
              </w:rPr>
              <w:t>30cm</w:t>
            </w:r>
            <w:r w:rsidRPr="003C549A">
              <w:rPr>
                <w:rFonts w:ascii="Times New Roman" w:eastAsia="宋体" w:hAnsi="Times New Roman" w:cs="Times New Roman"/>
                <w:kern w:val="0"/>
                <w:sz w:val="22"/>
                <w:szCs w:val="21"/>
              </w:rPr>
              <w:t>²</w:t>
            </w:r>
            <w:proofErr w:type="spellEnd"/>
            <w:r w:rsidRPr="003C549A">
              <w:rPr>
                <w:rFonts w:ascii="Times New Roman" w:eastAsia="方正仿宋_GBK" w:hAnsi="Times New Roman" w:cs="Times New Roman"/>
                <w:kern w:val="0"/>
                <w:sz w:val="22"/>
                <w:szCs w:val="21"/>
              </w:rPr>
              <w:t>以上，</w:t>
            </w: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w:t>
            </w:r>
          </w:p>
        </w:tc>
        <w:tc>
          <w:tcPr>
            <w:tcW w:w="14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120500001-a</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大清创</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70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63</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63</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13</w:t>
            </w:r>
          </w:p>
        </w:tc>
        <w:tc>
          <w:tcPr>
            <w:tcW w:w="14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120500002</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中清创缝合</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清创＋缝合</w:t>
            </w:r>
          </w:p>
        </w:tc>
        <w:tc>
          <w:tcPr>
            <w:tcW w:w="170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85</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76.5</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76.5</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创面在</w:t>
            </w:r>
            <w:r w:rsidRPr="003C549A">
              <w:rPr>
                <w:rFonts w:ascii="Times New Roman" w:eastAsia="方正仿宋_GBK" w:hAnsi="Times New Roman" w:cs="Times New Roman"/>
                <w:kern w:val="0"/>
                <w:sz w:val="22"/>
                <w:szCs w:val="21"/>
              </w:rPr>
              <w:t>30</w:t>
            </w:r>
            <w:r w:rsidRPr="003C549A">
              <w:rPr>
                <w:rFonts w:ascii="Times New Roman" w:eastAsia="方正仿宋_GBK" w:hAnsi="Times New Roman" w:cs="Times New Roman"/>
                <w:kern w:val="0"/>
                <w:sz w:val="22"/>
                <w:szCs w:val="21"/>
              </w:rPr>
              <w:t>－</w:t>
            </w:r>
            <w:proofErr w:type="spellStart"/>
            <w:r w:rsidRPr="003C549A">
              <w:rPr>
                <w:rFonts w:ascii="Times New Roman" w:eastAsia="方正仿宋_GBK" w:hAnsi="Times New Roman" w:cs="Times New Roman"/>
                <w:kern w:val="0"/>
                <w:sz w:val="22"/>
                <w:szCs w:val="21"/>
              </w:rPr>
              <w:t>10cm</w:t>
            </w:r>
            <w:r w:rsidRPr="003C549A">
              <w:rPr>
                <w:rFonts w:ascii="Times New Roman" w:eastAsia="宋体" w:hAnsi="Times New Roman" w:cs="Times New Roman"/>
                <w:kern w:val="0"/>
                <w:sz w:val="22"/>
                <w:szCs w:val="21"/>
              </w:rPr>
              <w:t>²</w:t>
            </w:r>
            <w:proofErr w:type="spellEnd"/>
            <w:r w:rsidRPr="003C549A">
              <w:rPr>
                <w:rFonts w:ascii="Times New Roman" w:eastAsia="方正仿宋_GBK" w:hAnsi="Times New Roman" w:cs="Times New Roman"/>
                <w:kern w:val="0"/>
                <w:sz w:val="22"/>
                <w:szCs w:val="21"/>
              </w:rPr>
              <w:t>，</w:t>
            </w: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14</w:t>
            </w:r>
          </w:p>
        </w:tc>
        <w:tc>
          <w:tcPr>
            <w:tcW w:w="14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120500002-a</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中清创</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60</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54</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54</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r w:rsidR="00324517" w:rsidRPr="003C549A" w:rsidTr="002A308F">
        <w:trPr>
          <w:trHeight w:val="20"/>
          <w:jc w:val="center"/>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15</w:t>
            </w:r>
          </w:p>
        </w:tc>
        <w:tc>
          <w:tcPr>
            <w:tcW w:w="14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120500003-a</w:t>
            </w:r>
          </w:p>
        </w:tc>
        <w:tc>
          <w:tcPr>
            <w:tcW w:w="155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color w:val="000000"/>
                <w:kern w:val="0"/>
                <w:sz w:val="22"/>
                <w:szCs w:val="21"/>
              </w:rPr>
            </w:pPr>
            <w:r w:rsidRPr="003C549A">
              <w:rPr>
                <w:rFonts w:ascii="Times New Roman" w:eastAsia="方正仿宋_GBK" w:hAnsi="Times New Roman" w:cs="Times New Roman"/>
                <w:color w:val="000000"/>
                <w:kern w:val="0"/>
                <w:sz w:val="22"/>
                <w:szCs w:val="21"/>
              </w:rPr>
              <w:t>小清创</w:t>
            </w:r>
          </w:p>
        </w:tc>
        <w:tc>
          <w:tcPr>
            <w:tcW w:w="1843"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170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甲</w:t>
            </w:r>
          </w:p>
        </w:tc>
        <w:tc>
          <w:tcPr>
            <w:tcW w:w="70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次</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35</w:t>
            </w:r>
          </w:p>
        </w:tc>
        <w:tc>
          <w:tcPr>
            <w:tcW w:w="850" w:type="dxa"/>
            <w:tcBorders>
              <w:top w:val="single" w:sz="4" w:space="0" w:color="auto"/>
              <w:left w:val="nil"/>
              <w:bottom w:val="single" w:sz="4" w:space="0" w:color="auto"/>
              <w:right w:val="single" w:sz="4" w:space="0" w:color="auto"/>
            </w:tcBorders>
            <w:vAlign w:val="center"/>
          </w:tcPr>
          <w:p w:rsidR="00324517" w:rsidRDefault="00324517" w:rsidP="002A308F">
            <w:pPr>
              <w:jc w:val="center"/>
              <w:rPr>
                <w:rFonts w:ascii="宋体" w:eastAsia="宋体" w:hAnsi="宋体" w:cs="宋体"/>
                <w:sz w:val="24"/>
                <w:szCs w:val="24"/>
              </w:rPr>
            </w:pPr>
            <w:r>
              <w:rPr>
                <w:rFonts w:hint="eastAsia"/>
              </w:rPr>
              <w:t>31.5</w:t>
            </w:r>
          </w:p>
        </w:tc>
        <w:tc>
          <w:tcPr>
            <w:tcW w:w="851" w:type="dxa"/>
            <w:tcBorders>
              <w:top w:val="nil"/>
              <w:left w:val="single" w:sz="4" w:space="0" w:color="auto"/>
              <w:bottom w:val="single" w:sz="4" w:space="0" w:color="auto"/>
              <w:right w:val="single" w:sz="4" w:space="0" w:color="auto"/>
            </w:tcBorders>
            <w:vAlign w:val="center"/>
          </w:tcPr>
          <w:p w:rsidR="00324517" w:rsidRPr="003C549A" w:rsidRDefault="00324517" w:rsidP="002A308F">
            <w:pPr>
              <w:widowControl/>
              <w:spacing w:line="280" w:lineRule="exact"/>
              <w:jc w:val="center"/>
              <w:rPr>
                <w:rFonts w:ascii="Times New Roman" w:eastAsia="方正仿宋_GBK" w:hAnsi="Times New Roman" w:cs="Times New Roman"/>
                <w:kern w:val="0"/>
                <w:sz w:val="22"/>
                <w:szCs w:val="21"/>
              </w:rPr>
            </w:pPr>
            <w:r>
              <w:rPr>
                <w:rFonts w:ascii="Times New Roman" w:eastAsia="方正仿宋_GBK" w:hAnsi="Times New Roman" w:cs="Times New Roman" w:hint="eastAsia"/>
                <w:kern w:val="0"/>
                <w:sz w:val="22"/>
                <w:szCs w:val="21"/>
              </w:rPr>
              <w:t>31.5</w:t>
            </w:r>
          </w:p>
        </w:tc>
        <w:tc>
          <w:tcPr>
            <w:tcW w:w="2561"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szCs w:val="21"/>
              </w:rPr>
            </w:pPr>
            <w:r w:rsidRPr="003C549A">
              <w:rPr>
                <w:rFonts w:ascii="Times New Roman" w:eastAsia="方正仿宋_GBK" w:hAnsi="Times New Roman" w:cs="Times New Roman"/>
                <w:kern w:val="0"/>
                <w:sz w:val="22"/>
                <w:szCs w:val="21"/>
              </w:rPr>
              <w:t>6</w:t>
            </w:r>
            <w:r w:rsidRPr="003C549A">
              <w:rPr>
                <w:rFonts w:ascii="Times New Roman" w:eastAsia="方正仿宋_GBK" w:hAnsi="Times New Roman" w:cs="Times New Roman"/>
                <w:kern w:val="0"/>
                <w:sz w:val="22"/>
                <w:szCs w:val="21"/>
              </w:rPr>
              <w:t>周岁及以下儿童加收</w:t>
            </w:r>
            <w:r w:rsidRPr="003C549A">
              <w:rPr>
                <w:rFonts w:ascii="Times New Roman" w:eastAsia="方正仿宋_GBK" w:hAnsi="Times New Roman" w:cs="Times New Roman"/>
                <w:kern w:val="0"/>
                <w:sz w:val="22"/>
                <w:szCs w:val="21"/>
              </w:rPr>
              <w:t>30%</w:t>
            </w:r>
          </w:p>
        </w:tc>
      </w:tr>
    </w:tbl>
    <w:p w:rsidR="00324517" w:rsidRPr="003C549A" w:rsidRDefault="00324517" w:rsidP="00324517">
      <w:pPr>
        <w:spacing w:line="580" w:lineRule="exact"/>
        <w:ind w:firstLineChars="200" w:firstLine="420"/>
        <w:rPr>
          <w:rFonts w:ascii="Times New Roman" w:eastAsia="宋体" w:hAnsi="Times New Roman" w:cs="Times New Roman"/>
        </w:rPr>
        <w:sectPr w:rsidR="00324517" w:rsidRPr="003C549A" w:rsidSect="002A308F">
          <w:footerReference w:type="even" r:id="rId7"/>
          <w:footerReference w:type="default" r:id="rId8"/>
          <w:pgSz w:w="16838" w:h="11906" w:orient="landscape"/>
          <w:pgMar w:top="2098" w:right="1474" w:bottom="1985" w:left="1588" w:header="851" w:footer="992" w:gutter="0"/>
          <w:cols w:space="720"/>
          <w:docGrid w:type="lines" w:linePitch="312"/>
        </w:sectPr>
      </w:pPr>
    </w:p>
    <w:p w:rsidR="00324517" w:rsidRPr="003C549A" w:rsidRDefault="00324517" w:rsidP="00324517">
      <w:pPr>
        <w:spacing w:line="580" w:lineRule="exact"/>
        <w:rPr>
          <w:rFonts w:ascii="方正黑体_GBK" w:eastAsia="方正黑体_GBK" w:hAnsi="Times New Roman" w:cs="Times New Roman"/>
          <w:sz w:val="32"/>
        </w:rPr>
      </w:pPr>
      <w:r w:rsidRPr="003C549A">
        <w:rPr>
          <w:rFonts w:ascii="方正黑体_GBK" w:eastAsia="方正黑体_GBK" w:hAnsi="Times New Roman" w:cs="Times New Roman" w:hint="eastAsia"/>
          <w:sz w:val="32"/>
        </w:rPr>
        <w:lastRenderedPageBreak/>
        <w:t>附件2</w:t>
      </w:r>
    </w:p>
    <w:p w:rsidR="00324517" w:rsidRPr="003C549A" w:rsidRDefault="00324517" w:rsidP="00324517">
      <w:pPr>
        <w:spacing w:line="580" w:lineRule="exact"/>
        <w:jc w:val="center"/>
        <w:rPr>
          <w:rFonts w:ascii="方正小标宋_GBK" w:eastAsia="方正小标宋_GBK" w:hAnsi="Times New Roman" w:cs="Times New Roman"/>
          <w:sz w:val="44"/>
        </w:rPr>
      </w:pPr>
      <w:r w:rsidRPr="003C549A">
        <w:rPr>
          <w:rFonts w:ascii="方正小标宋_GBK" w:eastAsia="方正小标宋_GBK" w:hAnsi="Times New Roman" w:cs="Times New Roman" w:hint="eastAsia"/>
          <w:sz w:val="44"/>
        </w:rPr>
        <w:t>取消地区差价部分护理项目价格</w:t>
      </w:r>
    </w:p>
    <w:p w:rsidR="00324517" w:rsidRPr="003C549A" w:rsidRDefault="00324517" w:rsidP="00324517">
      <w:pPr>
        <w:spacing w:line="580" w:lineRule="exact"/>
        <w:jc w:val="center"/>
        <w:rPr>
          <w:rFonts w:ascii="方正小标宋_GBK" w:eastAsia="方正小标宋_GBK" w:hAnsi="Times New Roman" w:cs="Times New Roman"/>
          <w:sz w:val="44"/>
        </w:rPr>
      </w:pPr>
    </w:p>
    <w:tbl>
      <w:tblPr>
        <w:tblW w:w="14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18"/>
        <w:gridCol w:w="1417"/>
        <w:gridCol w:w="4078"/>
        <w:gridCol w:w="993"/>
        <w:gridCol w:w="850"/>
        <w:gridCol w:w="851"/>
        <w:gridCol w:w="850"/>
        <w:gridCol w:w="851"/>
        <w:gridCol w:w="850"/>
        <w:gridCol w:w="884"/>
        <w:gridCol w:w="1418"/>
      </w:tblGrid>
      <w:tr w:rsidR="00324517" w:rsidRPr="003C549A" w:rsidTr="002A308F">
        <w:trPr>
          <w:trHeight w:val="362"/>
          <w:tblHeader/>
          <w:jc w:val="center"/>
        </w:trPr>
        <w:tc>
          <w:tcPr>
            <w:tcW w:w="466"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序号</w:t>
            </w:r>
          </w:p>
        </w:tc>
        <w:tc>
          <w:tcPr>
            <w:tcW w:w="1418"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编码</w:t>
            </w:r>
          </w:p>
        </w:tc>
        <w:tc>
          <w:tcPr>
            <w:tcW w:w="1417"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项目名称</w:t>
            </w:r>
          </w:p>
        </w:tc>
        <w:tc>
          <w:tcPr>
            <w:tcW w:w="4078"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项目内涵</w:t>
            </w:r>
          </w:p>
        </w:tc>
        <w:tc>
          <w:tcPr>
            <w:tcW w:w="993"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除外</w:t>
            </w:r>
            <w:r>
              <w:rPr>
                <w:rFonts w:ascii="Times New Roman" w:eastAsia="方正黑体_GBK" w:hAnsi="Times New Roman" w:cs="Times New Roman" w:hint="eastAsia"/>
                <w:bCs/>
                <w:kern w:val="0"/>
                <w:sz w:val="24"/>
              </w:rPr>
              <w:t xml:space="preserve"> </w:t>
            </w:r>
            <w:r w:rsidRPr="003C549A">
              <w:rPr>
                <w:rFonts w:ascii="Times New Roman" w:eastAsia="方正黑体_GBK" w:hAnsi="Times New Roman" w:cs="Times New Roman"/>
                <w:bCs/>
                <w:kern w:val="0"/>
                <w:sz w:val="24"/>
              </w:rPr>
              <w:t>内容</w:t>
            </w:r>
          </w:p>
        </w:tc>
        <w:tc>
          <w:tcPr>
            <w:tcW w:w="850" w:type="dxa"/>
            <w:vMerge w:val="restart"/>
            <w:shd w:val="clear" w:color="auto" w:fill="auto"/>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roofErr w:type="gramStart"/>
            <w:r w:rsidRPr="003C549A">
              <w:rPr>
                <w:rFonts w:ascii="Times New Roman" w:eastAsia="方正黑体_GBK" w:hAnsi="Times New Roman" w:cs="Times New Roman"/>
                <w:bCs/>
                <w:kern w:val="0"/>
                <w:sz w:val="24"/>
              </w:rPr>
              <w:t>医</w:t>
            </w:r>
            <w:proofErr w:type="gramEnd"/>
            <w:r w:rsidRPr="003C549A">
              <w:rPr>
                <w:rFonts w:ascii="Times New Roman" w:eastAsia="方正黑体_GBK" w:hAnsi="Times New Roman" w:cs="Times New Roman"/>
                <w:bCs/>
                <w:kern w:val="0"/>
                <w:sz w:val="24"/>
              </w:rPr>
              <w:t>保支付类别</w:t>
            </w:r>
          </w:p>
        </w:tc>
        <w:tc>
          <w:tcPr>
            <w:tcW w:w="851"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计价单位</w:t>
            </w:r>
          </w:p>
        </w:tc>
        <w:tc>
          <w:tcPr>
            <w:tcW w:w="3435" w:type="dxa"/>
            <w:gridSpan w:val="4"/>
            <w:shd w:val="clear" w:color="auto" w:fill="auto"/>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指导价格（元）</w:t>
            </w:r>
          </w:p>
        </w:tc>
        <w:tc>
          <w:tcPr>
            <w:tcW w:w="1418" w:type="dxa"/>
            <w:vMerge w:val="restart"/>
            <w:shd w:val="clear" w:color="auto" w:fill="auto"/>
            <w:noWrap/>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说明</w:t>
            </w:r>
          </w:p>
        </w:tc>
      </w:tr>
      <w:tr w:rsidR="00324517" w:rsidRPr="003C549A" w:rsidTr="002A308F">
        <w:trPr>
          <w:trHeight w:val="424"/>
          <w:tblHeader/>
          <w:jc w:val="center"/>
        </w:trPr>
        <w:tc>
          <w:tcPr>
            <w:tcW w:w="466"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1418"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1417"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4078"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993"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850"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851"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c>
          <w:tcPr>
            <w:tcW w:w="850" w:type="dxa"/>
            <w:shd w:val="clear" w:color="auto" w:fill="auto"/>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三类</w:t>
            </w:r>
          </w:p>
        </w:tc>
        <w:tc>
          <w:tcPr>
            <w:tcW w:w="851" w:type="dxa"/>
            <w:shd w:val="clear" w:color="auto" w:fill="auto"/>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sidRPr="003C549A">
              <w:rPr>
                <w:rFonts w:ascii="Times New Roman" w:eastAsia="方正黑体_GBK" w:hAnsi="Times New Roman" w:cs="Times New Roman"/>
                <w:bCs/>
                <w:kern w:val="0"/>
                <w:sz w:val="24"/>
              </w:rPr>
              <w:t>二类</w:t>
            </w:r>
          </w:p>
        </w:tc>
        <w:tc>
          <w:tcPr>
            <w:tcW w:w="850" w:type="dxa"/>
            <w:vAlign w:val="center"/>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Pr>
                <w:rFonts w:ascii="Times New Roman" w:eastAsia="方正黑体_GBK" w:hAnsi="Times New Roman" w:cs="Times New Roman" w:hint="eastAsia"/>
                <w:bCs/>
                <w:kern w:val="0"/>
                <w:sz w:val="24"/>
              </w:rPr>
              <w:t>一类</w:t>
            </w:r>
          </w:p>
        </w:tc>
        <w:tc>
          <w:tcPr>
            <w:tcW w:w="884" w:type="dxa"/>
            <w:vAlign w:val="center"/>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r>
              <w:rPr>
                <w:rFonts w:ascii="Times New Roman" w:eastAsia="方正黑体_GBK" w:hAnsi="Times New Roman" w:cs="Times New Roman" w:hint="eastAsia"/>
                <w:bCs/>
                <w:kern w:val="0"/>
                <w:sz w:val="24"/>
              </w:rPr>
              <w:t>基层</w:t>
            </w:r>
          </w:p>
        </w:tc>
        <w:tc>
          <w:tcPr>
            <w:tcW w:w="1418" w:type="dxa"/>
            <w:vMerge/>
            <w:vAlign w:val="center"/>
            <w:hideMark/>
          </w:tcPr>
          <w:p w:rsidR="00324517" w:rsidRPr="003C549A" w:rsidRDefault="00324517" w:rsidP="002A308F">
            <w:pPr>
              <w:widowControl/>
              <w:spacing w:line="260" w:lineRule="exact"/>
              <w:jc w:val="center"/>
              <w:rPr>
                <w:rFonts w:ascii="Times New Roman" w:eastAsia="方正黑体_GBK" w:hAnsi="Times New Roman" w:cs="Times New Roman"/>
                <w:bCs/>
                <w:kern w:val="0"/>
                <w:sz w:val="24"/>
              </w:rPr>
            </w:pPr>
          </w:p>
        </w:tc>
      </w:tr>
      <w:tr w:rsidR="00324517" w:rsidRPr="003C549A" w:rsidTr="002A308F">
        <w:trPr>
          <w:trHeight w:val="2973"/>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120100001</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重症监护</w:t>
            </w:r>
          </w:p>
        </w:tc>
        <w:tc>
          <w:tcPr>
            <w:tcW w:w="4078" w:type="dxa"/>
            <w:shd w:val="clear" w:color="000000" w:fill="FFFFFF"/>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指各类病情危重、各种复杂或大手术后、严重创伤或大面积烧伤等需要集中强化实施抢救性治疗和连续监护的重症患者的护理。进入监护病房，</w:t>
            </w:r>
            <w:r w:rsidRPr="003C549A">
              <w:rPr>
                <w:rFonts w:ascii="Times New Roman" w:eastAsia="方正仿宋_GBK" w:hAnsi="Times New Roman" w:cs="Times New Roman"/>
                <w:kern w:val="0"/>
                <w:sz w:val="22"/>
              </w:rPr>
              <w:t>24</w:t>
            </w:r>
            <w:r w:rsidRPr="003C549A">
              <w:rPr>
                <w:rFonts w:ascii="Times New Roman" w:eastAsia="方正仿宋_GBK" w:hAnsi="Times New Roman" w:cs="Times New Roman"/>
                <w:kern w:val="0"/>
                <w:sz w:val="22"/>
              </w:rPr>
              <w:t>小时持续监护；严密观察患者病情变化，预防并发症的发生，随时配合抢救；监测生命体征，准确记录出入量；做好监护记录、基础护理及专项护理等。不含仪器、设备监测和监护。</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一次性氧饱和度探头</w:t>
            </w:r>
            <w:r w:rsidRPr="003C549A">
              <w:rPr>
                <w:rFonts w:ascii="Times New Roman" w:eastAsia="方正仿宋_GBK" w:hAnsi="Times New Roman" w:cs="Times New Roman"/>
                <w:kern w:val="0"/>
                <w:sz w:val="22"/>
              </w:rPr>
              <w:t>,</w:t>
            </w:r>
            <w:r w:rsidRPr="003C549A">
              <w:rPr>
                <w:rFonts w:ascii="Times New Roman" w:eastAsia="方正仿宋_GBK" w:hAnsi="Times New Roman" w:cs="Times New Roman"/>
                <w:kern w:val="0"/>
                <w:sz w:val="22"/>
              </w:rPr>
              <w:t>一次性吸痰管，气管套管，一次性引流管</w:t>
            </w: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小时</w:t>
            </w:r>
          </w:p>
        </w:tc>
        <w:tc>
          <w:tcPr>
            <w:tcW w:w="850" w:type="dxa"/>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9</w:t>
            </w:r>
          </w:p>
        </w:tc>
        <w:tc>
          <w:tcPr>
            <w:tcW w:w="851" w:type="dxa"/>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7.7</w:t>
            </w:r>
          </w:p>
        </w:tc>
        <w:tc>
          <w:tcPr>
            <w:tcW w:w="850" w:type="dxa"/>
            <w:vAlign w:val="center"/>
          </w:tcPr>
          <w:p w:rsidR="00324517" w:rsidRDefault="00324517" w:rsidP="002A308F">
            <w:pPr>
              <w:jc w:val="center"/>
              <w:rPr>
                <w:rFonts w:ascii="宋体" w:eastAsia="宋体" w:hAnsi="宋体" w:cs="宋体"/>
                <w:sz w:val="24"/>
                <w:szCs w:val="24"/>
              </w:rPr>
            </w:pPr>
            <w:r>
              <w:rPr>
                <w:rFonts w:hint="eastAsia"/>
              </w:rPr>
              <w:t>7.7</w:t>
            </w:r>
          </w:p>
        </w:tc>
        <w:tc>
          <w:tcPr>
            <w:tcW w:w="884" w:type="dxa"/>
            <w:vAlign w:val="center"/>
          </w:tcPr>
          <w:p w:rsidR="00324517" w:rsidRDefault="00324517" w:rsidP="002A308F">
            <w:pPr>
              <w:jc w:val="center"/>
              <w:rPr>
                <w:rFonts w:ascii="宋体" w:eastAsia="宋体" w:hAnsi="宋体" w:cs="宋体"/>
                <w:sz w:val="24"/>
                <w:szCs w:val="24"/>
              </w:rPr>
            </w:pPr>
            <w:r>
              <w:rPr>
                <w:rFonts w:hint="eastAsia"/>
              </w:rPr>
              <w:t>6.9</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不得再收取专项护理费</w:t>
            </w:r>
          </w:p>
        </w:tc>
      </w:tr>
      <w:tr w:rsidR="00324517" w:rsidRPr="003C549A" w:rsidTr="002A308F">
        <w:trPr>
          <w:trHeight w:val="1969"/>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120100002</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特级护理</w:t>
            </w:r>
          </w:p>
        </w:tc>
        <w:tc>
          <w:tcPr>
            <w:tcW w:w="4078" w:type="dxa"/>
            <w:shd w:val="clear" w:color="000000" w:fill="FFFFFF"/>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指病情危重，随时可能发生病情变化或特殊疾病需要进行专人护理的患者的护理。严密观察患者病情变化，监测生命体征，准确记录出入量；做好监护记录、基础护理及专项护理等。</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小时</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5</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4.4</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4.4</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4</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不得再收取专项护理费。儿童专科医院和其他医院儿科加收</w:t>
            </w:r>
            <w:r w:rsidRPr="003C549A">
              <w:rPr>
                <w:rFonts w:ascii="Times New Roman" w:eastAsia="方正仿宋_GBK" w:hAnsi="Times New Roman" w:cs="Times New Roman"/>
                <w:kern w:val="0"/>
                <w:sz w:val="22"/>
              </w:rPr>
              <w:t>30%</w:t>
            </w:r>
          </w:p>
        </w:tc>
      </w:tr>
      <w:tr w:rsidR="00324517" w:rsidRPr="003C549A" w:rsidTr="002A308F">
        <w:trPr>
          <w:trHeight w:val="1730"/>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lastRenderedPageBreak/>
              <w:t>3</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120100006</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特殊疾病</w:t>
            </w:r>
          </w:p>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护理</w:t>
            </w:r>
          </w:p>
        </w:tc>
        <w:tc>
          <w:tcPr>
            <w:tcW w:w="4078" w:type="dxa"/>
            <w:shd w:val="clear" w:color="000000" w:fill="FFFFFF"/>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指符合《传染病防治法》规定的甲、乙类传染病患者的护理。含</w:t>
            </w:r>
            <w:r w:rsidRPr="003C549A">
              <w:rPr>
                <w:rFonts w:ascii="宋体" w:eastAsia="宋体" w:hAnsi="宋体" w:cs="宋体" w:hint="eastAsia"/>
                <w:kern w:val="0"/>
                <w:sz w:val="22"/>
              </w:rPr>
              <w:t>Ⅰ</w:t>
            </w:r>
            <w:r w:rsidRPr="003C549A">
              <w:rPr>
                <w:rFonts w:ascii="Times New Roman" w:eastAsia="方正仿宋_GBK" w:hAnsi="Times New Roman" w:cs="Times New Roman"/>
                <w:kern w:val="0"/>
                <w:sz w:val="22"/>
              </w:rPr>
              <w:t>级护理项目内涵，每日严格落实消毒措施，规范处置诊疗过程中产生的医疗废物。</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55</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44</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44</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39.6</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不得再收取其他分级护理费</w:t>
            </w:r>
          </w:p>
        </w:tc>
      </w:tr>
      <w:tr w:rsidR="00324517" w:rsidRPr="003C549A" w:rsidTr="002A308F">
        <w:trPr>
          <w:trHeight w:val="1412"/>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4</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120100008</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新生儿特殊护理</w:t>
            </w:r>
          </w:p>
        </w:tc>
        <w:tc>
          <w:tcPr>
            <w:tcW w:w="4078" w:type="dxa"/>
            <w:shd w:val="clear" w:color="000000" w:fill="FFFFFF"/>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指对新生儿（自胎儿娩出脐带结扎至</w:t>
            </w:r>
            <w:r w:rsidRPr="003C549A">
              <w:rPr>
                <w:rFonts w:ascii="Times New Roman" w:eastAsia="方正仿宋_GBK" w:hAnsi="Times New Roman" w:cs="Times New Roman"/>
                <w:kern w:val="0"/>
                <w:sz w:val="22"/>
              </w:rPr>
              <w:t>28</w:t>
            </w:r>
            <w:r w:rsidRPr="003C549A">
              <w:rPr>
                <w:rFonts w:ascii="Times New Roman" w:eastAsia="方正仿宋_GBK" w:hAnsi="Times New Roman" w:cs="Times New Roman"/>
                <w:kern w:val="0"/>
                <w:sz w:val="22"/>
              </w:rPr>
              <w:t>天之内）的特殊护理。包括新生儿干预、抚触、治疗浴、肛管排气、呼吸道清理等。</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次</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9.1</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8.2</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7.4</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7.4</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p>
        </w:tc>
      </w:tr>
      <w:tr w:rsidR="00324517" w:rsidRPr="003C549A" w:rsidTr="002A308F">
        <w:trPr>
          <w:trHeight w:val="3688"/>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5</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120100009</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精神病护理</w:t>
            </w:r>
          </w:p>
        </w:tc>
        <w:tc>
          <w:tcPr>
            <w:tcW w:w="4078" w:type="dxa"/>
            <w:shd w:val="clear" w:color="000000" w:fill="FFFFFF"/>
            <w:vAlign w:val="center"/>
            <w:hideMark/>
          </w:tcPr>
          <w:p w:rsidR="00324517" w:rsidRPr="003C549A" w:rsidRDefault="00324517" w:rsidP="002A308F">
            <w:pPr>
              <w:widowControl/>
              <w:spacing w:line="28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处于精神活动异常、缺乏自主能力和自控能力状态的精神病患者的护理。定期检查患者有无危险物品；陪送患者完成各项辅助检查；随时巡视，观察患者病情变化及精神症状；看护患者活动，组织患者集体进餐，及时处理异常；正确实施各种治疗，评价治疗效果和不良反应；落实各项基础护理；根据疾病特点，实施针对性的健康教育和心理护理；组织患者参加各种康复活动。</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55</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44</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39.6</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39.6</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精神病患者住院期间患有其它疾病的，可按规定收取分级护理费，否则不得与分级护理费同时收取。</w:t>
            </w:r>
          </w:p>
        </w:tc>
      </w:tr>
      <w:tr w:rsidR="00324517" w:rsidRPr="003C549A" w:rsidTr="002A308F">
        <w:trPr>
          <w:trHeight w:val="2581"/>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lastRenderedPageBreak/>
              <w:t>6</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120100012</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造</w:t>
            </w:r>
            <w:proofErr w:type="gramStart"/>
            <w:r w:rsidRPr="003C549A">
              <w:rPr>
                <w:rFonts w:ascii="Times New Roman" w:eastAsia="方正仿宋_GBK" w:hAnsi="Times New Roman" w:cs="Times New Roman"/>
                <w:kern w:val="0"/>
                <w:sz w:val="22"/>
              </w:rPr>
              <w:t>瘘</w:t>
            </w:r>
            <w:proofErr w:type="gramEnd"/>
            <w:r w:rsidRPr="003C549A">
              <w:rPr>
                <w:rFonts w:ascii="Times New Roman" w:eastAsia="方正仿宋_GBK" w:hAnsi="Times New Roman" w:cs="Times New Roman"/>
                <w:kern w:val="0"/>
                <w:sz w:val="22"/>
              </w:rPr>
              <w:t>（口）护理</w:t>
            </w:r>
          </w:p>
        </w:tc>
        <w:tc>
          <w:tcPr>
            <w:tcW w:w="407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指回肠、结肠造口，尿路造口的护理。评估患者病情、合作程度及造口的类型、大小、局部血</w:t>
            </w:r>
            <w:proofErr w:type="gramStart"/>
            <w:r w:rsidRPr="003C549A">
              <w:rPr>
                <w:rFonts w:ascii="Times New Roman" w:eastAsia="方正仿宋_GBK" w:hAnsi="Times New Roman" w:cs="Times New Roman"/>
                <w:kern w:val="0"/>
                <w:sz w:val="22"/>
              </w:rPr>
              <w:t>运情况</w:t>
            </w:r>
            <w:proofErr w:type="gramEnd"/>
            <w:r w:rsidRPr="003C549A">
              <w:rPr>
                <w:rFonts w:ascii="Times New Roman" w:eastAsia="方正仿宋_GBK" w:hAnsi="Times New Roman" w:cs="Times New Roman"/>
                <w:kern w:val="0"/>
                <w:sz w:val="22"/>
              </w:rPr>
              <w:t>等；做好造口周围皮肤、排泄物及并发症的观察和处理、造瘘管的护理，选择适宜辅料和造口用品，并清洁造口及周围皮肤，更换造口袋；示范并指导患者或家属选用合适的造口用品及造口袋的更换。</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一次性造口袋、造口护理附件产品（膜、膏、造口粉、过滤片）</w:t>
            </w: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次</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10</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8</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7.2</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7.2</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经卫生行政主管部门批准的，可在门诊开展</w:t>
            </w:r>
          </w:p>
        </w:tc>
      </w:tr>
      <w:tr w:rsidR="00324517" w:rsidRPr="003C549A" w:rsidTr="002A308F">
        <w:trPr>
          <w:trHeight w:val="2264"/>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7</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120100013</w:t>
            </w:r>
          </w:p>
        </w:tc>
        <w:tc>
          <w:tcPr>
            <w:tcW w:w="1417"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动静脉置管护理</w:t>
            </w:r>
          </w:p>
        </w:tc>
        <w:tc>
          <w:tcPr>
            <w:tcW w:w="407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经外周或中心静脉置管者以及经动脉置管者的护理。评估患者的病情、置管位置、导管通畅性及置管周围皮肤情况等；根据皮肤及导管情况更换敷料，保持穿刺部位清洁干燥，妥善固定导管，定期冲管，保持管路通畅；指导并发症的预防及日常维护技能。</w:t>
            </w:r>
          </w:p>
        </w:tc>
        <w:tc>
          <w:tcPr>
            <w:tcW w:w="993"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导管冲洗器、无针密闭输液接头、透明贴膜</w:t>
            </w: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次</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8</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6.5</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5.9</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5.9</w:t>
            </w:r>
          </w:p>
        </w:tc>
        <w:tc>
          <w:tcPr>
            <w:tcW w:w="1418" w:type="dxa"/>
            <w:shd w:val="clear" w:color="000000" w:fill="FFFFFF"/>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经卫生行政主管部门批准的，可在门诊开展。儿童专科医院和其他医院儿科加收</w:t>
            </w:r>
            <w:r w:rsidRPr="003C549A">
              <w:rPr>
                <w:rFonts w:ascii="Times New Roman" w:eastAsia="方正仿宋_GBK" w:hAnsi="Times New Roman" w:cs="Times New Roman"/>
                <w:kern w:val="0"/>
                <w:sz w:val="22"/>
              </w:rPr>
              <w:t>30%</w:t>
            </w:r>
          </w:p>
        </w:tc>
      </w:tr>
      <w:tr w:rsidR="00324517" w:rsidRPr="003C549A" w:rsidTr="002A308F">
        <w:trPr>
          <w:trHeight w:val="1418"/>
          <w:jc w:val="center"/>
        </w:trPr>
        <w:tc>
          <w:tcPr>
            <w:tcW w:w="466" w:type="dxa"/>
            <w:shd w:val="clear" w:color="auto" w:fill="auto"/>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8</w:t>
            </w:r>
          </w:p>
        </w:tc>
        <w:tc>
          <w:tcPr>
            <w:tcW w:w="1418" w:type="dxa"/>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120100015</w:t>
            </w:r>
          </w:p>
        </w:tc>
        <w:tc>
          <w:tcPr>
            <w:tcW w:w="1417" w:type="dxa"/>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机械辅助</w:t>
            </w:r>
          </w:p>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排痰</w:t>
            </w:r>
          </w:p>
        </w:tc>
        <w:tc>
          <w:tcPr>
            <w:tcW w:w="4078" w:type="dxa"/>
            <w:shd w:val="clear" w:color="auto" w:fill="auto"/>
            <w:vAlign w:val="center"/>
            <w:hideMark/>
          </w:tcPr>
          <w:p w:rsidR="00324517" w:rsidRPr="003C549A" w:rsidRDefault="00324517" w:rsidP="002A308F">
            <w:pPr>
              <w:widowControl/>
              <w:spacing w:line="26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指运用排痰仪器进行辅助排痰。协助患者于适当体位，评估痰液位置，选择叩击点，运用排痰仪器胸或背部叩击使痰液松动，协助翻身、拍背等方式使痰液到达浅部易于咳出，达到有效咳嗽、排痰、体位引流。</w:t>
            </w:r>
          </w:p>
        </w:tc>
        <w:tc>
          <w:tcPr>
            <w:tcW w:w="993" w:type="dxa"/>
            <w:shd w:val="clear" w:color="auto" w:fill="auto"/>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c>
          <w:tcPr>
            <w:tcW w:w="850" w:type="dxa"/>
            <w:shd w:val="clear" w:color="000000" w:fill="FFFFFF"/>
            <w:noWrap/>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0"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60</w:t>
            </w:r>
          </w:p>
        </w:tc>
        <w:tc>
          <w:tcPr>
            <w:tcW w:w="851"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50</w:t>
            </w:r>
          </w:p>
        </w:tc>
        <w:tc>
          <w:tcPr>
            <w:tcW w:w="850"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45</w:t>
            </w:r>
          </w:p>
        </w:tc>
        <w:tc>
          <w:tcPr>
            <w:tcW w:w="884" w:type="dxa"/>
            <w:shd w:val="clear" w:color="000000" w:fill="FFFFFF"/>
            <w:vAlign w:val="center"/>
          </w:tcPr>
          <w:p w:rsidR="00324517" w:rsidRDefault="00324517" w:rsidP="002A308F">
            <w:pPr>
              <w:jc w:val="center"/>
              <w:rPr>
                <w:rFonts w:ascii="宋体" w:eastAsia="宋体" w:hAnsi="宋体" w:cs="宋体"/>
                <w:sz w:val="24"/>
                <w:szCs w:val="24"/>
              </w:rPr>
            </w:pPr>
            <w:r>
              <w:rPr>
                <w:rFonts w:hint="eastAsia"/>
              </w:rPr>
              <w:t>45</w:t>
            </w:r>
          </w:p>
        </w:tc>
        <w:tc>
          <w:tcPr>
            <w:tcW w:w="1418" w:type="dxa"/>
            <w:shd w:val="clear" w:color="000000" w:fill="FFFFFF"/>
            <w:vAlign w:val="center"/>
            <w:hideMark/>
          </w:tcPr>
          <w:p w:rsidR="00324517" w:rsidRPr="003C549A" w:rsidRDefault="00324517" w:rsidP="002A308F">
            <w:pPr>
              <w:widowControl/>
              <w:spacing w:line="260" w:lineRule="exact"/>
              <w:jc w:val="center"/>
              <w:rPr>
                <w:rFonts w:ascii="Times New Roman" w:eastAsia="方正仿宋_GBK" w:hAnsi="Times New Roman" w:cs="Times New Roman"/>
                <w:kern w:val="0"/>
                <w:sz w:val="22"/>
              </w:rPr>
            </w:pPr>
          </w:p>
        </w:tc>
      </w:tr>
    </w:tbl>
    <w:p w:rsidR="00324517" w:rsidRDefault="00324517" w:rsidP="00324517">
      <w:pPr>
        <w:spacing w:line="580" w:lineRule="exact"/>
        <w:rPr>
          <w:rFonts w:ascii="方正仿宋_GBK" w:eastAsia="方正仿宋_GBK" w:hAnsi="Times New Roman" w:cs="Times New Roman"/>
          <w:sz w:val="22"/>
        </w:rPr>
      </w:pPr>
    </w:p>
    <w:p w:rsidR="00324517" w:rsidRPr="003C549A" w:rsidRDefault="00324517" w:rsidP="00324517">
      <w:pPr>
        <w:spacing w:line="580" w:lineRule="exact"/>
        <w:rPr>
          <w:rFonts w:ascii="方正仿宋_GBK" w:eastAsia="方正仿宋_GBK" w:hAnsi="Times New Roman" w:cs="Times New Roman"/>
          <w:sz w:val="32"/>
          <w:szCs w:val="32"/>
        </w:rPr>
      </w:pPr>
      <w:r w:rsidRPr="003C549A">
        <w:rPr>
          <w:rFonts w:ascii="方正黑体_GBK" w:eastAsia="方正黑体_GBK" w:hAnsi="Times New Roman" w:cs="Times New Roman" w:hint="eastAsia"/>
          <w:sz w:val="32"/>
          <w:szCs w:val="32"/>
        </w:rPr>
        <w:lastRenderedPageBreak/>
        <w:t>附件</w:t>
      </w:r>
      <w:r w:rsidRPr="003C549A">
        <w:rPr>
          <w:rFonts w:ascii="方正仿宋_GBK" w:eastAsia="方正仿宋_GBK" w:hAnsi="Times New Roman" w:cs="Times New Roman" w:hint="eastAsia"/>
          <w:sz w:val="32"/>
          <w:szCs w:val="32"/>
        </w:rPr>
        <w:t>3</w:t>
      </w:r>
    </w:p>
    <w:p w:rsidR="00324517" w:rsidRPr="003C549A" w:rsidRDefault="00324517" w:rsidP="00324517">
      <w:pPr>
        <w:spacing w:line="580" w:lineRule="exact"/>
        <w:jc w:val="center"/>
        <w:rPr>
          <w:rFonts w:ascii="方正小标宋_GBK" w:eastAsia="方正小标宋_GBK" w:hAnsi="Times New Roman" w:cs="Times New Roman"/>
          <w:sz w:val="44"/>
          <w:szCs w:val="32"/>
        </w:rPr>
      </w:pPr>
      <w:r w:rsidRPr="003C549A">
        <w:rPr>
          <w:rFonts w:ascii="方正小标宋_GBK" w:eastAsia="方正小标宋_GBK" w:hAnsi="Times New Roman" w:cs="Times New Roman" w:hint="eastAsia"/>
          <w:sz w:val="44"/>
          <w:szCs w:val="32"/>
        </w:rPr>
        <w:t>调整部分护理项目价格</w:t>
      </w:r>
    </w:p>
    <w:p w:rsidR="00324517" w:rsidRPr="003C549A" w:rsidRDefault="00324517" w:rsidP="00324517">
      <w:pPr>
        <w:spacing w:line="580" w:lineRule="exact"/>
        <w:jc w:val="center"/>
        <w:rPr>
          <w:rFonts w:ascii="方正小标宋_GBK" w:eastAsia="方正小标宋_GBK" w:hAnsi="Times New Roman" w:cs="Times New Roman"/>
          <w:sz w:val="44"/>
          <w:szCs w:val="32"/>
        </w:rPr>
      </w:pPr>
    </w:p>
    <w:tbl>
      <w:tblPr>
        <w:tblW w:w="15760" w:type="dxa"/>
        <w:jc w:val="center"/>
        <w:tblInd w:w="-284" w:type="dxa"/>
        <w:tblLayout w:type="fixed"/>
        <w:tblLook w:val="04A0" w:firstRow="1" w:lastRow="0" w:firstColumn="1" w:lastColumn="0" w:noHBand="0" w:noVBand="1"/>
      </w:tblPr>
      <w:tblGrid>
        <w:gridCol w:w="708"/>
        <w:gridCol w:w="1277"/>
        <w:gridCol w:w="1275"/>
        <w:gridCol w:w="3480"/>
        <w:gridCol w:w="878"/>
        <w:gridCol w:w="1276"/>
        <w:gridCol w:w="850"/>
        <w:gridCol w:w="851"/>
        <w:gridCol w:w="850"/>
        <w:gridCol w:w="992"/>
        <w:gridCol w:w="918"/>
        <w:gridCol w:w="1478"/>
        <w:gridCol w:w="927"/>
      </w:tblGrid>
      <w:tr w:rsidR="00324517" w:rsidRPr="003C549A" w:rsidTr="002A308F">
        <w:trPr>
          <w:trHeight w:val="310"/>
          <w:tblHeader/>
          <w:jc w:val="center"/>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序号</w:t>
            </w:r>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编码</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项目名称</w:t>
            </w:r>
          </w:p>
        </w:tc>
        <w:tc>
          <w:tcPr>
            <w:tcW w:w="3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项目内涵</w:t>
            </w:r>
          </w:p>
        </w:tc>
        <w:tc>
          <w:tcPr>
            <w:tcW w:w="8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除外内容</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roofErr w:type="gramStart"/>
            <w:r w:rsidRPr="003C549A">
              <w:rPr>
                <w:rFonts w:ascii="Times New Roman" w:eastAsia="方正黑体_GBK" w:hAnsi="Times New Roman" w:cs="Times New Roman"/>
                <w:bCs/>
                <w:kern w:val="0"/>
                <w:sz w:val="24"/>
                <w:szCs w:val="24"/>
              </w:rPr>
              <w:t>医</w:t>
            </w:r>
            <w:proofErr w:type="gramEnd"/>
            <w:r w:rsidRPr="003C549A">
              <w:rPr>
                <w:rFonts w:ascii="Times New Roman" w:eastAsia="方正黑体_GBK" w:hAnsi="Times New Roman" w:cs="Times New Roman"/>
                <w:bCs/>
                <w:kern w:val="0"/>
                <w:sz w:val="24"/>
                <w:szCs w:val="24"/>
              </w:rPr>
              <w:t>保支付类别</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计价单位</w:t>
            </w:r>
          </w:p>
        </w:tc>
        <w:tc>
          <w:tcPr>
            <w:tcW w:w="3611" w:type="dxa"/>
            <w:gridSpan w:val="4"/>
            <w:tcBorders>
              <w:top w:val="single" w:sz="4" w:space="0" w:color="auto"/>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调整后指导价格（元）</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说明</w:t>
            </w:r>
          </w:p>
        </w:tc>
        <w:tc>
          <w:tcPr>
            <w:tcW w:w="9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备注</w:t>
            </w:r>
          </w:p>
        </w:tc>
      </w:tr>
      <w:tr w:rsidR="00324517" w:rsidRPr="003C549A" w:rsidTr="002A308F">
        <w:trPr>
          <w:trHeight w:val="20"/>
          <w:tblHeader/>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3480"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878"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三类</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二类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Pr>
                <w:rFonts w:ascii="Times New Roman" w:eastAsia="方正黑体_GBK" w:hAnsi="Times New Roman" w:cs="Times New Roman" w:hint="eastAsia"/>
                <w:bCs/>
                <w:kern w:val="0"/>
                <w:sz w:val="24"/>
                <w:szCs w:val="24"/>
              </w:rPr>
              <w:t>一类</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r>
              <w:rPr>
                <w:rFonts w:ascii="Times New Roman" w:eastAsia="方正黑体_GBK" w:hAnsi="Times New Roman" w:cs="Times New Roman" w:hint="eastAsia"/>
                <w:bCs/>
                <w:kern w:val="0"/>
                <w:sz w:val="24"/>
                <w:szCs w:val="24"/>
              </w:rPr>
              <w:t>基层</w:t>
            </w:r>
          </w:p>
        </w:tc>
        <w:tc>
          <w:tcPr>
            <w:tcW w:w="1478"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280" w:lineRule="exact"/>
              <w:jc w:val="center"/>
              <w:rPr>
                <w:rFonts w:ascii="Times New Roman" w:eastAsia="方正黑体_GBK" w:hAnsi="Times New Roman" w:cs="Times New Roman"/>
                <w:bCs/>
                <w:kern w:val="0"/>
                <w:sz w:val="24"/>
                <w:szCs w:val="24"/>
              </w:rPr>
            </w:pPr>
          </w:p>
        </w:tc>
      </w:tr>
      <w:tr w:rsidR="00324517" w:rsidRPr="003C549A" w:rsidTr="002A308F">
        <w:trPr>
          <w:trHeight w:val="230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120100003</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Ⅰ</w:t>
            </w:r>
            <w:r w:rsidRPr="003C549A">
              <w:rPr>
                <w:rFonts w:ascii="Times New Roman" w:eastAsia="方正仿宋_GBK" w:hAnsi="Times New Roman" w:cs="Times New Roman"/>
                <w:kern w:val="0"/>
                <w:sz w:val="22"/>
              </w:rPr>
              <w:t>级护理</w:t>
            </w:r>
          </w:p>
        </w:tc>
        <w:tc>
          <w:tcPr>
            <w:tcW w:w="348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病情趋向稳定的重症患者、病情不稳定或随时可能发生变化的患者、手术后或者治疗期间需要严格卧床的患者、自理能力重度依赖的患者的护理。每小时巡视患者，观察患者病情变化。根据患者病情，测量生命体征；做好基础护理、安全护理等。提供护理相关的健康指导。</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甲</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40</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35</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35</w:t>
            </w:r>
          </w:p>
        </w:tc>
        <w:tc>
          <w:tcPr>
            <w:tcW w:w="9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31.5</w:t>
            </w:r>
          </w:p>
        </w:tc>
        <w:tc>
          <w:tcPr>
            <w:tcW w:w="147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30%</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r>
      <w:tr w:rsidR="00324517" w:rsidRPr="003C549A" w:rsidTr="002A308F">
        <w:trPr>
          <w:trHeight w:val="1557"/>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120100004</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宋体" w:eastAsia="宋体" w:hAnsi="宋体" w:cs="宋体" w:hint="eastAsia"/>
                <w:kern w:val="0"/>
                <w:sz w:val="22"/>
              </w:rPr>
              <w:t>Ⅱ</w:t>
            </w:r>
            <w:r w:rsidRPr="003C549A">
              <w:rPr>
                <w:rFonts w:ascii="Times New Roman" w:eastAsia="方正仿宋_GBK" w:hAnsi="Times New Roman" w:cs="Times New Roman"/>
                <w:kern w:val="0"/>
                <w:sz w:val="22"/>
              </w:rPr>
              <w:t>级护理</w:t>
            </w:r>
          </w:p>
        </w:tc>
        <w:tc>
          <w:tcPr>
            <w:tcW w:w="348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指病情稳定、生活部分自理的患者或行动不便的老年患者的护理。每</w:t>
            </w:r>
            <w:r w:rsidRPr="003C549A">
              <w:rPr>
                <w:rFonts w:ascii="Times New Roman" w:eastAsia="方正仿宋_GBK" w:hAnsi="Times New Roman" w:cs="Times New Roman"/>
                <w:kern w:val="0"/>
                <w:sz w:val="22"/>
              </w:rPr>
              <w:t>2</w:t>
            </w:r>
            <w:r w:rsidRPr="003C549A">
              <w:rPr>
                <w:rFonts w:ascii="Times New Roman" w:eastAsia="方正仿宋_GBK" w:hAnsi="Times New Roman" w:cs="Times New Roman"/>
                <w:kern w:val="0"/>
                <w:sz w:val="22"/>
              </w:rPr>
              <w:t>小时巡视患者，观察患者病情变化。根据患者病情，测量生命体征；做好基础护理、安全护理等。提供护理相关的健康指导。</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甲</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30</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25</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25</w:t>
            </w:r>
          </w:p>
        </w:tc>
        <w:tc>
          <w:tcPr>
            <w:tcW w:w="9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22.5</w:t>
            </w:r>
          </w:p>
        </w:tc>
        <w:tc>
          <w:tcPr>
            <w:tcW w:w="147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30%</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r>
      <w:tr w:rsidR="00324517" w:rsidRPr="003C549A" w:rsidTr="002A308F">
        <w:trPr>
          <w:trHeight w:val="1566"/>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3</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120100005</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Ⅲ</w:t>
            </w:r>
            <w:r w:rsidRPr="003C549A">
              <w:rPr>
                <w:rFonts w:ascii="Times New Roman" w:eastAsia="方正仿宋_GBK" w:hAnsi="Times New Roman" w:cs="Times New Roman"/>
                <w:kern w:val="0"/>
                <w:sz w:val="22"/>
              </w:rPr>
              <w:t>级护理</w:t>
            </w:r>
          </w:p>
        </w:tc>
        <w:tc>
          <w:tcPr>
            <w:tcW w:w="348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指生活完全自理、病情稳定的患者、处于康复期患者的护理。每</w:t>
            </w:r>
            <w:r w:rsidRPr="003C549A">
              <w:rPr>
                <w:rFonts w:ascii="Times New Roman" w:eastAsia="方正仿宋_GBK" w:hAnsi="Times New Roman" w:cs="Times New Roman"/>
                <w:kern w:val="0"/>
                <w:sz w:val="22"/>
              </w:rPr>
              <w:t>3</w:t>
            </w:r>
            <w:r w:rsidRPr="003C549A">
              <w:rPr>
                <w:rFonts w:ascii="Times New Roman" w:eastAsia="方正仿宋_GBK" w:hAnsi="Times New Roman" w:cs="Times New Roman"/>
                <w:kern w:val="0"/>
                <w:sz w:val="22"/>
              </w:rPr>
              <w:t>小时巡视患者，观察患者病情变化。根据患者病情，测量生命体征。提供护理相关的健康指导。</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甲</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22</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18</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18</w:t>
            </w:r>
          </w:p>
        </w:tc>
        <w:tc>
          <w:tcPr>
            <w:tcW w:w="918" w:type="dxa"/>
            <w:tcBorders>
              <w:top w:val="nil"/>
              <w:left w:val="nil"/>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16.2</w:t>
            </w:r>
          </w:p>
        </w:tc>
        <w:tc>
          <w:tcPr>
            <w:tcW w:w="147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30%</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r>
      <w:tr w:rsidR="00324517" w:rsidRPr="003C549A" w:rsidTr="002A308F">
        <w:trPr>
          <w:trHeight w:val="2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lastRenderedPageBreak/>
              <w:t>4</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120100007</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新生儿</w:t>
            </w:r>
          </w:p>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护理</w:t>
            </w:r>
          </w:p>
        </w:tc>
        <w:tc>
          <w:tcPr>
            <w:tcW w:w="348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指对新生儿（自胎儿娩出脐带结扎至</w:t>
            </w:r>
            <w:r w:rsidRPr="003C549A">
              <w:rPr>
                <w:rFonts w:ascii="Times New Roman" w:eastAsia="方正仿宋_GBK" w:hAnsi="Times New Roman" w:cs="Times New Roman"/>
                <w:kern w:val="0"/>
                <w:sz w:val="22"/>
              </w:rPr>
              <w:t>28</w:t>
            </w:r>
            <w:r w:rsidRPr="003C549A">
              <w:rPr>
                <w:rFonts w:ascii="Times New Roman" w:eastAsia="方正仿宋_GBK" w:hAnsi="Times New Roman" w:cs="Times New Roman"/>
                <w:kern w:val="0"/>
                <w:sz w:val="22"/>
              </w:rPr>
              <w:t>天之内）的护理。评估新生儿适应环境能力，测量体温、称量体重；予以新生儿基础护理（含洗浴、口腔护理、会阴护理及脐部残端护理等）；新生儿喂养指导；新生儿</w:t>
            </w:r>
            <w:proofErr w:type="gramStart"/>
            <w:r w:rsidRPr="003C549A">
              <w:rPr>
                <w:rFonts w:ascii="Times New Roman" w:eastAsia="方正仿宋_GBK" w:hAnsi="Times New Roman" w:cs="Times New Roman"/>
                <w:kern w:val="0"/>
                <w:sz w:val="22"/>
              </w:rPr>
              <w:t>床单位</w:t>
            </w:r>
            <w:proofErr w:type="gramEnd"/>
            <w:r w:rsidRPr="003C549A">
              <w:rPr>
                <w:rFonts w:ascii="Times New Roman" w:eastAsia="方正仿宋_GBK" w:hAnsi="Times New Roman" w:cs="Times New Roman"/>
                <w:kern w:val="0"/>
                <w:sz w:val="22"/>
              </w:rPr>
              <w:t>清洁消毒。</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c>
          <w:tcPr>
            <w:tcW w:w="1276"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45</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35</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35</w:t>
            </w:r>
          </w:p>
        </w:tc>
        <w:tc>
          <w:tcPr>
            <w:tcW w:w="9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31.5</w:t>
            </w:r>
          </w:p>
        </w:tc>
        <w:tc>
          <w:tcPr>
            <w:tcW w:w="14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不得再收取其他分级护理费</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r>
      <w:tr w:rsidR="00324517" w:rsidRPr="003C549A" w:rsidTr="002A308F">
        <w:trPr>
          <w:trHeight w:val="2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5</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120100010</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气管切开护理</w:t>
            </w:r>
          </w:p>
        </w:tc>
        <w:tc>
          <w:tcPr>
            <w:tcW w:w="348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包括气管插管护理。指对人工气道患者（气管切开、气管插管等）的气道护理；评估气管切开套管的位置和</w:t>
            </w:r>
            <w:proofErr w:type="gramStart"/>
            <w:r w:rsidRPr="003C549A">
              <w:rPr>
                <w:rFonts w:ascii="Times New Roman" w:eastAsia="方正仿宋_GBK" w:hAnsi="Times New Roman" w:cs="Times New Roman"/>
                <w:kern w:val="0"/>
                <w:sz w:val="22"/>
              </w:rPr>
              <w:t>固定带</w:t>
            </w:r>
            <w:proofErr w:type="gramEnd"/>
            <w:r w:rsidRPr="003C549A">
              <w:rPr>
                <w:rFonts w:ascii="Times New Roman" w:eastAsia="方正仿宋_GBK" w:hAnsi="Times New Roman" w:cs="Times New Roman"/>
                <w:kern w:val="0"/>
                <w:sz w:val="22"/>
              </w:rPr>
              <w:t>的适宜情况或气管插管深度及导管型号等，必要时人工气道内药物滴入</w:t>
            </w:r>
            <w:r w:rsidRPr="003C549A">
              <w:rPr>
                <w:rFonts w:ascii="Times New Roman" w:eastAsia="方正仿宋_GBK" w:hAnsi="Times New Roman" w:cs="Times New Roman" w:hint="eastAsia"/>
                <w:kern w:val="0"/>
                <w:sz w:val="22"/>
              </w:rPr>
              <w:t>（</w:t>
            </w:r>
            <w:r w:rsidRPr="003C549A">
              <w:rPr>
                <w:rFonts w:ascii="Times New Roman" w:eastAsia="方正仿宋_GBK" w:hAnsi="Times New Roman" w:cs="Times New Roman"/>
                <w:kern w:val="0"/>
                <w:sz w:val="22"/>
              </w:rPr>
              <w:t>打开人工气道，吸气相时滴入药物，观察用药后效果并记录</w:t>
            </w:r>
            <w:r w:rsidRPr="003C549A">
              <w:rPr>
                <w:rFonts w:ascii="Times New Roman" w:eastAsia="方正仿宋_GBK" w:hAnsi="Times New Roman" w:cs="Times New Roman" w:hint="eastAsia"/>
                <w:kern w:val="0"/>
                <w:sz w:val="22"/>
              </w:rPr>
              <w:t>）</w:t>
            </w:r>
            <w:r w:rsidRPr="003C549A">
              <w:rPr>
                <w:rFonts w:ascii="Times New Roman" w:eastAsia="方正仿宋_GBK" w:hAnsi="Times New Roman" w:cs="Times New Roman"/>
                <w:kern w:val="0"/>
                <w:sz w:val="22"/>
              </w:rPr>
              <w:t>，随时清理呼吸道分泌物，局部消毒，更换套管及敷料，保持切开处或</w:t>
            </w:r>
            <w:proofErr w:type="gramStart"/>
            <w:r w:rsidRPr="003C549A">
              <w:rPr>
                <w:rFonts w:ascii="Times New Roman" w:eastAsia="方正仿宋_GBK" w:hAnsi="Times New Roman" w:cs="Times New Roman"/>
                <w:kern w:val="0"/>
                <w:sz w:val="22"/>
              </w:rPr>
              <w:t>固定带</w:t>
            </w:r>
            <w:proofErr w:type="gramEnd"/>
            <w:r w:rsidRPr="003C549A">
              <w:rPr>
                <w:rFonts w:ascii="Times New Roman" w:eastAsia="方正仿宋_GBK" w:hAnsi="Times New Roman" w:cs="Times New Roman"/>
                <w:kern w:val="0"/>
                <w:sz w:val="22"/>
              </w:rPr>
              <w:t>清洁干燥，有效固定，观察伤口有无感染并记录。</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一次性吸痰管及连接管</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60</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48</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43.2</w:t>
            </w:r>
          </w:p>
        </w:tc>
        <w:tc>
          <w:tcPr>
            <w:tcW w:w="9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43.2</w:t>
            </w:r>
          </w:p>
        </w:tc>
        <w:tc>
          <w:tcPr>
            <w:tcW w:w="147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30%</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p>
        </w:tc>
      </w:tr>
      <w:tr w:rsidR="00324517" w:rsidRPr="003C549A" w:rsidTr="002A308F">
        <w:trPr>
          <w:trHeight w:val="2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6</w:t>
            </w:r>
          </w:p>
        </w:tc>
        <w:tc>
          <w:tcPr>
            <w:tcW w:w="1277"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120100011</w:t>
            </w:r>
          </w:p>
        </w:tc>
        <w:tc>
          <w:tcPr>
            <w:tcW w:w="1275"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吸痰护理</w:t>
            </w:r>
          </w:p>
        </w:tc>
        <w:tc>
          <w:tcPr>
            <w:tcW w:w="348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指不能</w:t>
            </w:r>
            <w:proofErr w:type="gramStart"/>
            <w:r w:rsidRPr="003C549A">
              <w:rPr>
                <w:rFonts w:ascii="Times New Roman" w:eastAsia="方正仿宋_GBK" w:hAnsi="Times New Roman" w:cs="Times New Roman"/>
                <w:kern w:val="0"/>
                <w:sz w:val="22"/>
              </w:rPr>
              <w:t>有效主动清理</w:t>
            </w:r>
            <w:proofErr w:type="gramEnd"/>
            <w:r w:rsidRPr="003C549A">
              <w:rPr>
                <w:rFonts w:ascii="Times New Roman" w:eastAsia="方正仿宋_GBK" w:hAnsi="Times New Roman" w:cs="Times New Roman"/>
                <w:kern w:val="0"/>
                <w:sz w:val="22"/>
              </w:rPr>
              <w:t>呼吸道分泌物患者的护理，经鼻腔或人工气道吸痰时，运用负压吸引器，观察患者生命体征及痰液性质，协助患者采取舒适体位，评价吸痰效果。</w:t>
            </w:r>
          </w:p>
        </w:tc>
        <w:tc>
          <w:tcPr>
            <w:tcW w:w="8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一次性吸痰管</w:t>
            </w:r>
          </w:p>
        </w:tc>
        <w:tc>
          <w:tcPr>
            <w:tcW w:w="1276"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乙</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日</w:t>
            </w:r>
          </w:p>
        </w:tc>
        <w:tc>
          <w:tcPr>
            <w:tcW w:w="851"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25</w:t>
            </w:r>
          </w:p>
        </w:tc>
        <w:tc>
          <w:tcPr>
            <w:tcW w:w="850"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kern w:val="0"/>
                <w:sz w:val="22"/>
              </w:rPr>
              <w:t>20</w:t>
            </w:r>
          </w:p>
        </w:tc>
        <w:tc>
          <w:tcPr>
            <w:tcW w:w="992"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18</w:t>
            </w:r>
          </w:p>
        </w:tc>
        <w:tc>
          <w:tcPr>
            <w:tcW w:w="91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18</w:t>
            </w:r>
          </w:p>
        </w:tc>
        <w:tc>
          <w:tcPr>
            <w:tcW w:w="1478" w:type="dxa"/>
            <w:tcBorders>
              <w:top w:val="nil"/>
              <w:left w:val="nil"/>
              <w:bottom w:val="single" w:sz="4" w:space="0" w:color="auto"/>
              <w:right w:val="single" w:sz="4" w:space="0" w:color="auto"/>
            </w:tcBorders>
            <w:shd w:val="clear" w:color="000000" w:fill="FFFFFF"/>
            <w:vAlign w:val="center"/>
            <w:hideMark/>
          </w:tcPr>
          <w:p w:rsidR="00324517" w:rsidRPr="003C549A" w:rsidRDefault="00324517" w:rsidP="002A308F">
            <w:pPr>
              <w:widowControl/>
              <w:spacing w:line="22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不得与</w:t>
            </w:r>
            <w:r w:rsidRPr="003C549A">
              <w:rPr>
                <w:rFonts w:ascii="方正仿宋_GBK" w:eastAsia="方正仿宋_GBK" w:hAnsi="Times New Roman" w:cs="Times New Roman" w:hint="eastAsia"/>
                <w:kern w:val="0"/>
                <w:sz w:val="22"/>
              </w:rPr>
              <w:t>“</w:t>
            </w:r>
            <w:r w:rsidRPr="003C549A">
              <w:rPr>
                <w:rFonts w:ascii="Times New Roman" w:eastAsia="方正仿宋_GBK" w:hAnsi="Times New Roman" w:cs="Times New Roman"/>
                <w:kern w:val="0"/>
                <w:sz w:val="22"/>
              </w:rPr>
              <w:t>机械辅助排痰（</w:t>
            </w:r>
            <w:r w:rsidRPr="003C549A">
              <w:rPr>
                <w:rFonts w:ascii="Times New Roman" w:eastAsia="方正仿宋_GBK" w:hAnsi="Times New Roman" w:cs="Times New Roman"/>
                <w:kern w:val="0"/>
                <w:sz w:val="22"/>
              </w:rPr>
              <w:t>120100015</w:t>
            </w:r>
            <w:r w:rsidRPr="003C549A">
              <w:rPr>
                <w:rFonts w:ascii="Times New Roman" w:eastAsia="方正仿宋_GBK" w:hAnsi="Times New Roman" w:cs="Times New Roman"/>
                <w:kern w:val="0"/>
                <w:sz w:val="22"/>
              </w:rPr>
              <w:t>）</w:t>
            </w:r>
            <w:r w:rsidRPr="003C549A">
              <w:rPr>
                <w:rFonts w:ascii="方正仿宋_GBK" w:eastAsia="方正仿宋_GBK" w:hAnsi="Times New Roman" w:cs="Times New Roman" w:hint="eastAsia"/>
                <w:kern w:val="0"/>
                <w:sz w:val="22"/>
              </w:rPr>
              <w:t>”</w:t>
            </w:r>
            <w:r w:rsidRPr="003C549A">
              <w:rPr>
                <w:rFonts w:ascii="Times New Roman" w:eastAsia="方正仿宋_GBK" w:hAnsi="Times New Roman" w:cs="Times New Roman"/>
                <w:kern w:val="0"/>
                <w:sz w:val="22"/>
              </w:rPr>
              <w:t>同时收取。儿童专科医院和其他医院儿科加收</w:t>
            </w:r>
            <w:r w:rsidRPr="003C549A">
              <w:rPr>
                <w:rFonts w:ascii="Times New Roman" w:eastAsia="方正仿宋_GBK" w:hAnsi="Times New Roman" w:cs="Times New Roman"/>
                <w:kern w:val="0"/>
                <w:sz w:val="22"/>
              </w:rPr>
              <w:t>30%</w:t>
            </w:r>
          </w:p>
        </w:tc>
        <w:tc>
          <w:tcPr>
            <w:tcW w:w="927"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24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修改计价单位及说明</w:t>
            </w:r>
          </w:p>
        </w:tc>
      </w:tr>
    </w:tbl>
    <w:p w:rsidR="00324517" w:rsidRDefault="00324517" w:rsidP="00324517">
      <w:pPr>
        <w:spacing w:line="580" w:lineRule="exact"/>
        <w:rPr>
          <w:rFonts w:ascii="Times New Roman" w:eastAsia="方正仿宋_GBK" w:hAnsi="Times New Roman" w:cs="Times New Roman"/>
          <w:sz w:val="24"/>
        </w:rPr>
      </w:pPr>
    </w:p>
    <w:p w:rsidR="00324517" w:rsidRPr="003C549A" w:rsidRDefault="00324517" w:rsidP="00324517">
      <w:pPr>
        <w:spacing w:line="580" w:lineRule="exact"/>
        <w:rPr>
          <w:rFonts w:ascii="方正黑体_GBK" w:eastAsia="方正黑体_GBK" w:hAnsi="Times New Roman" w:cs="Times New Roman"/>
          <w:sz w:val="32"/>
        </w:rPr>
      </w:pPr>
      <w:r w:rsidRPr="003C549A">
        <w:rPr>
          <w:rFonts w:ascii="方正黑体_GBK" w:eastAsia="方正黑体_GBK" w:hAnsi="Times New Roman" w:cs="Times New Roman" w:hint="eastAsia"/>
          <w:sz w:val="32"/>
        </w:rPr>
        <w:lastRenderedPageBreak/>
        <w:t>附件4</w:t>
      </w:r>
    </w:p>
    <w:p w:rsidR="00324517" w:rsidRPr="003C549A" w:rsidRDefault="00324517" w:rsidP="00324517">
      <w:pPr>
        <w:spacing w:line="580" w:lineRule="exact"/>
        <w:jc w:val="center"/>
        <w:rPr>
          <w:rFonts w:ascii="方正小标宋_GBK" w:eastAsia="方正小标宋_GBK" w:hAnsi="Times New Roman" w:cs="Times New Roman"/>
          <w:sz w:val="44"/>
          <w:szCs w:val="44"/>
        </w:rPr>
      </w:pPr>
      <w:r w:rsidRPr="003C549A">
        <w:rPr>
          <w:rFonts w:ascii="方正小标宋_GBK" w:eastAsia="方正小标宋_GBK" w:hAnsi="Times New Roman" w:cs="Times New Roman" w:hint="eastAsia"/>
          <w:sz w:val="44"/>
          <w:szCs w:val="44"/>
        </w:rPr>
        <w:t>部分项目儿童加收政策</w:t>
      </w:r>
    </w:p>
    <w:p w:rsidR="00324517" w:rsidRPr="003C549A" w:rsidRDefault="00324517" w:rsidP="00324517">
      <w:pPr>
        <w:spacing w:line="580" w:lineRule="exact"/>
        <w:rPr>
          <w:rFonts w:ascii="方正黑体_GBK" w:eastAsia="方正黑体_GBK" w:hAnsi="Times New Roman" w:cs="Times New Roman"/>
          <w:sz w:val="32"/>
        </w:rPr>
      </w:pPr>
    </w:p>
    <w:tbl>
      <w:tblPr>
        <w:tblW w:w="15639" w:type="dxa"/>
        <w:jc w:val="center"/>
        <w:tblInd w:w="703" w:type="dxa"/>
        <w:tblLook w:val="04A0" w:firstRow="1" w:lastRow="0" w:firstColumn="1" w:lastColumn="0" w:noHBand="0" w:noVBand="1"/>
      </w:tblPr>
      <w:tblGrid>
        <w:gridCol w:w="760"/>
        <w:gridCol w:w="1390"/>
        <w:gridCol w:w="2748"/>
        <w:gridCol w:w="3119"/>
        <w:gridCol w:w="850"/>
        <w:gridCol w:w="992"/>
        <w:gridCol w:w="1134"/>
        <w:gridCol w:w="1276"/>
        <w:gridCol w:w="1385"/>
        <w:gridCol w:w="1985"/>
      </w:tblGrid>
      <w:tr w:rsidR="00324517" w:rsidRPr="003C549A" w:rsidTr="002A308F">
        <w:trPr>
          <w:trHeight w:val="652"/>
          <w:jc w:val="center"/>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序号</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编码</w:t>
            </w:r>
          </w:p>
        </w:tc>
        <w:tc>
          <w:tcPr>
            <w:tcW w:w="27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项目名称</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项目内涵</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除外内容</w:t>
            </w:r>
          </w:p>
        </w:tc>
        <w:tc>
          <w:tcPr>
            <w:tcW w:w="992" w:type="dxa"/>
            <w:vMerge w:val="restart"/>
            <w:tcBorders>
              <w:top w:val="single" w:sz="4" w:space="0" w:color="auto"/>
              <w:left w:val="single" w:sz="4" w:space="0" w:color="auto"/>
              <w:bottom w:val="nil"/>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roofErr w:type="gramStart"/>
            <w:r w:rsidRPr="003C549A">
              <w:rPr>
                <w:rFonts w:ascii="Times New Roman" w:eastAsia="方正黑体_GBK" w:hAnsi="Times New Roman" w:cs="Times New Roman"/>
                <w:bCs/>
                <w:kern w:val="0"/>
                <w:sz w:val="24"/>
                <w:szCs w:val="24"/>
              </w:rPr>
              <w:t>医</w:t>
            </w:r>
            <w:proofErr w:type="gramEnd"/>
            <w:r w:rsidRPr="003C549A">
              <w:rPr>
                <w:rFonts w:ascii="Times New Roman" w:eastAsia="方正黑体_GBK" w:hAnsi="Times New Roman" w:cs="Times New Roman"/>
                <w:bCs/>
                <w:kern w:val="0"/>
                <w:sz w:val="24"/>
                <w:szCs w:val="24"/>
              </w:rPr>
              <w:t>保支付类别</w:t>
            </w:r>
          </w:p>
        </w:tc>
        <w:tc>
          <w:tcPr>
            <w:tcW w:w="3795" w:type="dxa"/>
            <w:gridSpan w:val="3"/>
            <w:tcBorders>
              <w:top w:val="single" w:sz="4" w:space="0" w:color="auto"/>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价格（元）</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说明</w:t>
            </w:r>
          </w:p>
        </w:tc>
      </w:tr>
      <w:tr w:rsidR="00324517" w:rsidRPr="003C549A" w:rsidTr="002A308F">
        <w:trPr>
          <w:trHeight w:val="701"/>
          <w:jc w:val="center"/>
        </w:trPr>
        <w:tc>
          <w:tcPr>
            <w:tcW w:w="760"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2748"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992" w:type="dxa"/>
            <w:vMerge/>
            <w:tcBorders>
              <w:top w:val="single" w:sz="4" w:space="0" w:color="auto"/>
              <w:left w:val="single" w:sz="4" w:space="0" w:color="auto"/>
              <w:bottom w:val="nil"/>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三类</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sidRPr="003C549A">
              <w:rPr>
                <w:rFonts w:ascii="Times New Roman" w:eastAsia="方正黑体_GBK" w:hAnsi="Times New Roman" w:cs="Times New Roman"/>
                <w:bCs/>
                <w:kern w:val="0"/>
                <w:sz w:val="24"/>
                <w:szCs w:val="24"/>
              </w:rPr>
              <w:t>二类</w:t>
            </w:r>
          </w:p>
        </w:tc>
        <w:tc>
          <w:tcPr>
            <w:tcW w:w="1385" w:type="dxa"/>
            <w:tcBorders>
              <w:top w:val="single" w:sz="4" w:space="0" w:color="auto"/>
              <w:left w:val="single" w:sz="4" w:space="0" w:color="auto"/>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r>
              <w:rPr>
                <w:rFonts w:ascii="Times New Roman" w:eastAsia="方正黑体_GBK" w:hAnsi="Times New Roman" w:cs="Times New Roman" w:hint="eastAsia"/>
                <w:bCs/>
                <w:kern w:val="0"/>
                <w:sz w:val="24"/>
                <w:szCs w:val="24"/>
              </w:rPr>
              <w:t>一类</w:t>
            </w: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324517" w:rsidRPr="003C549A" w:rsidRDefault="00324517" w:rsidP="002A308F">
            <w:pPr>
              <w:widowControl/>
              <w:spacing w:line="300" w:lineRule="exact"/>
              <w:jc w:val="center"/>
              <w:rPr>
                <w:rFonts w:ascii="Times New Roman" w:eastAsia="方正黑体_GBK" w:hAnsi="Times New Roman" w:cs="Times New Roman"/>
                <w:bCs/>
                <w:kern w:val="0"/>
                <w:sz w:val="24"/>
                <w:szCs w:val="24"/>
              </w:rPr>
            </w:pPr>
          </w:p>
        </w:tc>
      </w:tr>
      <w:tr w:rsidR="00324517" w:rsidRPr="003C549A" w:rsidTr="002A308F">
        <w:trPr>
          <w:trHeight w:val="855"/>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w:t>
            </w:r>
          </w:p>
        </w:tc>
        <w:tc>
          <w:tcPr>
            <w:tcW w:w="139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110200006-b</w:t>
            </w:r>
          </w:p>
        </w:tc>
        <w:tc>
          <w:tcPr>
            <w:tcW w:w="274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副主任医师门诊诊察费</w:t>
            </w:r>
          </w:p>
        </w:tc>
        <w:tc>
          <w:tcPr>
            <w:tcW w:w="311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指由副主任医师在专家门诊提供技术劳务的诊疗服务</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方正仿宋_GBK" w:eastAsia="方正仿宋_GBK" w:hAnsi="Times New Roman" w:cs="Times New Roman"/>
                <w:kern w:val="0"/>
                <w:sz w:val="22"/>
              </w:rPr>
            </w:pPr>
            <w:r w:rsidRPr="003C549A">
              <w:rPr>
                <w:rFonts w:ascii="方正仿宋_GBK" w:eastAsia="方正仿宋_GBK" w:hAnsi="Times New Roman" w:cs="Times New Roman" w:hint="eastAsia"/>
                <w:kern w:val="0"/>
                <w:sz w:val="22"/>
              </w:rPr>
              <w:t>乙</w:t>
            </w:r>
          </w:p>
        </w:tc>
        <w:tc>
          <w:tcPr>
            <w:tcW w:w="1134"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22</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15</w:t>
            </w:r>
          </w:p>
        </w:tc>
        <w:tc>
          <w:tcPr>
            <w:tcW w:w="1385" w:type="dxa"/>
            <w:tcBorders>
              <w:top w:val="single" w:sz="4" w:space="0" w:color="auto"/>
              <w:left w:val="nil"/>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13.5</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10</w:t>
            </w:r>
            <w:r w:rsidRPr="003C549A">
              <w:rPr>
                <w:rFonts w:ascii="Times New Roman" w:eastAsia="方正仿宋_GBK" w:hAnsi="Times New Roman" w:cs="Times New Roman"/>
                <w:kern w:val="0"/>
                <w:sz w:val="22"/>
              </w:rPr>
              <w:t>元</w:t>
            </w:r>
          </w:p>
        </w:tc>
      </w:tr>
      <w:tr w:rsidR="00324517" w:rsidRPr="003C549A" w:rsidTr="002A308F">
        <w:trPr>
          <w:trHeight w:val="839"/>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w:t>
            </w:r>
          </w:p>
        </w:tc>
        <w:tc>
          <w:tcPr>
            <w:tcW w:w="139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110200006-c</w:t>
            </w:r>
          </w:p>
        </w:tc>
        <w:tc>
          <w:tcPr>
            <w:tcW w:w="274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主任医师门诊诊察费</w:t>
            </w:r>
          </w:p>
        </w:tc>
        <w:tc>
          <w:tcPr>
            <w:tcW w:w="311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指由主任医师在专家门诊提供技术劳务的诊疗服务。</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p>
        </w:tc>
        <w:tc>
          <w:tcPr>
            <w:tcW w:w="992"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方正仿宋_GBK" w:eastAsia="方正仿宋_GBK" w:hAnsi="Times New Roman" w:cs="Times New Roman"/>
                <w:kern w:val="0"/>
                <w:sz w:val="22"/>
              </w:rPr>
            </w:pPr>
            <w:r w:rsidRPr="003C549A">
              <w:rPr>
                <w:rFonts w:ascii="方正仿宋_GBK" w:eastAsia="方正仿宋_GBK" w:hAnsi="Times New Roman" w:cs="Times New Roman" w:hint="eastAsia"/>
                <w:kern w:val="0"/>
                <w:sz w:val="22"/>
              </w:rPr>
              <w:t>乙</w:t>
            </w:r>
          </w:p>
        </w:tc>
        <w:tc>
          <w:tcPr>
            <w:tcW w:w="1134"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35</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25</w:t>
            </w:r>
          </w:p>
        </w:tc>
        <w:tc>
          <w:tcPr>
            <w:tcW w:w="1385" w:type="dxa"/>
            <w:tcBorders>
              <w:top w:val="single" w:sz="4" w:space="0" w:color="auto"/>
              <w:left w:val="nil"/>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22.5</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10</w:t>
            </w:r>
            <w:r w:rsidRPr="003C549A">
              <w:rPr>
                <w:rFonts w:ascii="Times New Roman" w:eastAsia="方正仿宋_GBK" w:hAnsi="Times New Roman" w:cs="Times New Roman"/>
                <w:kern w:val="0"/>
                <w:sz w:val="22"/>
              </w:rPr>
              <w:t>元</w:t>
            </w:r>
          </w:p>
        </w:tc>
      </w:tr>
      <w:tr w:rsidR="00324517" w:rsidRPr="003C549A" w:rsidTr="002A308F">
        <w:trPr>
          <w:trHeight w:val="96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3</w:t>
            </w:r>
          </w:p>
        </w:tc>
        <w:tc>
          <w:tcPr>
            <w:tcW w:w="139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110200007-b</w:t>
            </w:r>
          </w:p>
        </w:tc>
        <w:tc>
          <w:tcPr>
            <w:tcW w:w="274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副主任医师门诊中医</w:t>
            </w:r>
            <w:proofErr w:type="gramStart"/>
            <w:r w:rsidRPr="003C549A">
              <w:rPr>
                <w:rFonts w:ascii="Times New Roman" w:eastAsia="方正仿宋_GBK" w:hAnsi="Times New Roman" w:cs="Times New Roman"/>
                <w:kern w:val="0"/>
                <w:sz w:val="22"/>
              </w:rPr>
              <w:t>辩证论治</w:t>
            </w:r>
            <w:proofErr w:type="gramEnd"/>
            <w:r w:rsidRPr="003C549A">
              <w:rPr>
                <w:rFonts w:ascii="Times New Roman" w:eastAsia="方正仿宋_GBK" w:hAnsi="Times New Roman" w:cs="Times New Roman"/>
                <w:kern w:val="0"/>
                <w:sz w:val="22"/>
              </w:rPr>
              <w:t>费</w:t>
            </w:r>
          </w:p>
        </w:tc>
        <w:tc>
          <w:tcPr>
            <w:tcW w:w="311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指由具有副高级职称的中医或中西医结合医师在专家门诊提供的诊疗服务。</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p>
        </w:tc>
        <w:tc>
          <w:tcPr>
            <w:tcW w:w="992"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方正仿宋_GBK" w:eastAsia="方正仿宋_GBK" w:hAnsi="Times New Roman" w:cs="Times New Roman"/>
                <w:kern w:val="0"/>
                <w:sz w:val="22"/>
              </w:rPr>
            </w:pPr>
            <w:r w:rsidRPr="003C549A">
              <w:rPr>
                <w:rFonts w:ascii="方正仿宋_GBK" w:eastAsia="方正仿宋_GBK" w:hAnsi="Times New Roman" w:cs="Times New Roman" w:hint="eastAsia"/>
                <w:kern w:val="0"/>
                <w:sz w:val="22"/>
              </w:rPr>
              <w:t>乙</w:t>
            </w:r>
          </w:p>
        </w:tc>
        <w:tc>
          <w:tcPr>
            <w:tcW w:w="1134"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25</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17</w:t>
            </w:r>
          </w:p>
        </w:tc>
        <w:tc>
          <w:tcPr>
            <w:tcW w:w="1385" w:type="dxa"/>
            <w:tcBorders>
              <w:top w:val="single" w:sz="4" w:space="0" w:color="auto"/>
              <w:left w:val="nil"/>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15.3</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10</w:t>
            </w:r>
            <w:r w:rsidRPr="003C549A">
              <w:rPr>
                <w:rFonts w:ascii="Times New Roman" w:eastAsia="方正仿宋_GBK" w:hAnsi="Times New Roman" w:cs="Times New Roman"/>
                <w:kern w:val="0"/>
                <w:sz w:val="22"/>
              </w:rPr>
              <w:t>元</w:t>
            </w:r>
          </w:p>
        </w:tc>
      </w:tr>
      <w:tr w:rsidR="00324517" w:rsidRPr="003C549A" w:rsidTr="002A308F">
        <w:trPr>
          <w:trHeight w:val="1134"/>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4</w:t>
            </w:r>
          </w:p>
        </w:tc>
        <w:tc>
          <w:tcPr>
            <w:tcW w:w="139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110200007-c</w:t>
            </w:r>
          </w:p>
        </w:tc>
        <w:tc>
          <w:tcPr>
            <w:tcW w:w="2748"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主任医师门诊中医</w:t>
            </w:r>
            <w:proofErr w:type="gramStart"/>
            <w:r w:rsidRPr="003C549A">
              <w:rPr>
                <w:rFonts w:ascii="Times New Roman" w:eastAsia="方正仿宋_GBK" w:hAnsi="Times New Roman" w:cs="Times New Roman"/>
                <w:kern w:val="0"/>
                <w:sz w:val="22"/>
              </w:rPr>
              <w:t>辩证论治</w:t>
            </w:r>
            <w:proofErr w:type="gramEnd"/>
            <w:r w:rsidRPr="003C549A">
              <w:rPr>
                <w:rFonts w:ascii="Times New Roman" w:eastAsia="方正仿宋_GBK" w:hAnsi="Times New Roman" w:cs="Times New Roman"/>
                <w:kern w:val="0"/>
                <w:sz w:val="22"/>
              </w:rPr>
              <w:t>费</w:t>
            </w:r>
          </w:p>
        </w:tc>
        <w:tc>
          <w:tcPr>
            <w:tcW w:w="3119"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指由具有正高级职称的中医或中西医结合医师在专家门诊提供的诊疗服务。</w:t>
            </w:r>
          </w:p>
        </w:tc>
        <w:tc>
          <w:tcPr>
            <w:tcW w:w="850"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p>
        </w:tc>
        <w:tc>
          <w:tcPr>
            <w:tcW w:w="992" w:type="dxa"/>
            <w:tcBorders>
              <w:top w:val="nil"/>
              <w:left w:val="nil"/>
              <w:bottom w:val="single" w:sz="4" w:space="0" w:color="auto"/>
              <w:right w:val="single" w:sz="4" w:space="0" w:color="auto"/>
            </w:tcBorders>
            <w:shd w:val="clear" w:color="000000" w:fill="FFFFFF"/>
            <w:noWrap/>
            <w:vAlign w:val="center"/>
            <w:hideMark/>
          </w:tcPr>
          <w:p w:rsidR="00324517" w:rsidRPr="003C549A" w:rsidRDefault="00324517" w:rsidP="002A308F">
            <w:pPr>
              <w:widowControl/>
              <w:spacing w:line="300" w:lineRule="exact"/>
              <w:jc w:val="center"/>
              <w:rPr>
                <w:rFonts w:ascii="方正仿宋_GBK" w:eastAsia="方正仿宋_GBK" w:hAnsi="Times New Roman" w:cs="Times New Roman"/>
                <w:kern w:val="0"/>
                <w:sz w:val="22"/>
              </w:rPr>
            </w:pPr>
            <w:r w:rsidRPr="003C549A">
              <w:rPr>
                <w:rFonts w:ascii="方正仿宋_GBK" w:eastAsia="方正仿宋_GBK" w:hAnsi="Times New Roman" w:cs="Times New Roman" w:hint="eastAsia"/>
                <w:kern w:val="0"/>
                <w:sz w:val="22"/>
              </w:rPr>
              <w:t>乙</w:t>
            </w:r>
          </w:p>
        </w:tc>
        <w:tc>
          <w:tcPr>
            <w:tcW w:w="1134"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38</w:t>
            </w:r>
          </w:p>
        </w:tc>
        <w:tc>
          <w:tcPr>
            <w:tcW w:w="1276" w:type="dxa"/>
            <w:tcBorders>
              <w:top w:val="nil"/>
              <w:left w:val="nil"/>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27</w:t>
            </w:r>
          </w:p>
        </w:tc>
        <w:tc>
          <w:tcPr>
            <w:tcW w:w="1385" w:type="dxa"/>
            <w:tcBorders>
              <w:top w:val="single" w:sz="4" w:space="0" w:color="auto"/>
              <w:left w:val="nil"/>
              <w:bottom w:val="single" w:sz="4" w:space="0" w:color="auto"/>
              <w:right w:val="single" w:sz="4" w:space="0" w:color="auto"/>
            </w:tcBorders>
            <w:vAlign w:val="center"/>
          </w:tcPr>
          <w:p w:rsidR="00324517" w:rsidRPr="003C549A" w:rsidRDefault="00324517" w:rsidP="002A308F">
            <w:pPr>
              <w:widowControl/>
              <w:spacing w:line="300" w:lineRule="exact"/>
              <w:jc w:val="center"/>
              <w:rPr>
                <w:rFonts w:ascii="Times New Roman" w:eastAsia="方正仿宋_GBK" w:hAnsi="Times New Roman" w:cs="Times New Roman"/>
                <w:kern w:val="0"/>
                <w:sz w:val="22"/>
              </w:rPr>
            </w:pPr>
            <w:r>
              <w:rPr>
                <w:rFonts w:ascii="Times New Roman" w:eastAsia="方正仿宋_GBK" w:hAnsi="Times New Roman" w:cs="Times New Roman" w:hint="eastAsia"/>
                <w:kern w:val="0"/>
                <w:sz w:val="22"/>
              </w:rPr>
              <w:t>24.3</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324517" w:rsidRPr="003C549A" w:rsidRDefault="00324517" w:rsidP="002A308F">
            <w:pPr>
              <w:widowControl/>
              <w:spacing w:line="300" w:lineRule="exact"/>
              <w:rPr>
                <w:rFonts w:ascii="Times New Roman" w:eastAsia="方正仿宋_GBK" w:hAnsi="Times New Roman" w:cs="Times New Roman"/>
                <w:kern w:val="0"/>
                <w:sz w:val="22"/>
              </w:rPr>
            </w:pPr>
            <w:r w:rsidRPr="003C549A">
              <w:rPr>
                <w:rFonts w:ascii="Times New Roman" w:eastAsia="方正仿宋_GBK" w:hAnsi="Times New Roman" w:cs="Times New Roman"/>
                <w:kern w:val="0"/>
                <w:sz w:val="22"/>
              </w:rPr>
              <w:t>儿童专科医院和其他医院儿科加收</w:t>
            </w:r>
            <w:r w:rsidRPr="003C549A">
              <w:rPr>
                <w:rFonts w:ascii="Times New Roman" w:eastAsia="方正仿宋_GBK" w:hAnsi="Times New Roman" w:cs="Times New Roman"/>
                <w:kern w:val="0"/>
                <w:sz w:val="22"/>
              </w:rPr>
              <w:t>10</w:t>
            </w:r>
            <w:r w:rsidRPr="003C549A">
              <w:rPr>
                <w:rFonts w:ascii="Times New Roman" w:eastAsia="方正仿宋_GBK" w:hAnsi="Times New Roman" w:cs="Times New Roman"/>
                <w:kern w:val="0"/>
                <w:sz w:val="22"/>
              </w:rPr>
              <w:t>元</w:t>
            </w:r>
          </w:p>
        </w:tc>
      </w:tr>
    </w:tbl>
    <w:p w:rsidR="00324517" w:rsidRPr="003C549A" w:rsidRDefault="00324517" w:rsidP="00324517">
      <w:pPr>
        <w:spacing w:line="580" w:lineRule="exact"/>
        <w:rPr>
          <w:rFonts w:ascii="方正黑体_GBK" w:eastAsia="方正黑体_GBK" w:hAnsi="Times New Roman" w:cs="Times New Roman"/>
          <w:sz w:val="32"/>
        </w:rPr>
        <w:sectPr w:rsidR="00324517" w:rsidRPr="003C549A" w:rsidSect="002A308F">
          <w:pgSz w:w="16838" w:h="11906" w:orient="landscape"/>
          <w:pgMar w:top="2098" w:right="1474" w:bottom="1985" w:left="1588" w:header="851" w:footer="992" w:gutter="0"/>
          <w:cols w:space="720"/>
          <w:docGrid w:type="lines" w:linePitch="312"/>
        </w:sectPr>
      </w:pPr>
    </w:p>
    <w:p w:rsidR="00324517"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0288" behindDoc="1" locked="0" layoutInCell="1" allowOverlap="1" wp14:anchorId="1232F6BB" wp14:editId="4830189C">
            <wp:simplePos x="0" y="0"/>
            <wp:positionH relativeFrom="page">
              <wp:posOffset>457200</wp:posOffset>
            </wp:positionH>
            <wp:positionV relativeFrom="page">
              <wp:posOffset>114935</wp:posOffset>
            </wp:positionV>
            <wp:extent cx="6758466" cy="9544050"/>
            <wp:effectExtent l="0" t="0" r="444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8466" cy="9544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方正仿宋_GBK" w:hAnsi="Times New Roman" w:cs="Times New Roman" w:hint="eastAsia"/>
          <w:sz w:val="32"/>
        </w:rPr>
        <w:t>附件</w:t>
      </w:r>
      <w:r>
        <w:rPr>
          <w:rFonts w:ascii="Times New Roman" w:eastAsia="方正仿宋_GBK" w:hAnsi="Times New Roman" w:cs="Times New Roman" w:hint="eastAsia"/>
          <w:sz w:val="32"/>
        </w:rPr>
        <w:t>5</w:t>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1312" behindDoc="1" locked="0" layoutInCell="1" allowOverlap="1" wp14:anchorId="5EC583DB" wp14:editId="5A605E1F">
            <wp:simplePos x="0" y="0"/>
            <wp:positionH relativeFrom="page">
              <wp:posOffset>333375</wp:posOffset>
            </wp:positionH>
            <wp:positionV relativeFrom="page">
              <wp:posOffset>190500</wp:posOffset>
            </wp:positionV>
            <wp:extent cx="6745463" cy="95250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8953" cy="9529929"/>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2336" behindDoc="1" locked="0" layoutInCell="1" allowOverlap="1" wp14:anchorId="6D2F2EA9" wp14:editId="461DF55E">
            <wp:simplePos x="0" y="0"/>
            <wp:positionH relativeFrom="page">
              <wp:posOffset>314326</wp:posOffset>
            </wp:positionH>
            <wp:positionV relativeFrom="page">
              <wp:posOffset>-9525</wp:posOffset>
            </wp:positionV>
            <wp:extent cx="6920844" cy="97726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9204" cy="9784455"/>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3360" behindDoc="1" locked="0" layoutInCell="1" allowOverlap="1" wp14:anchorId="788AF51C" wp14:editId="05EA2332">
            <wp:simplePos x="0" y="0"/>
            <wp:positionH relativeFrom="page">
              <wp:posOffset>581025</wp:posOffset>
            </wp:positionH>
            <wp:positionV relativeFrom="page">
              <wp:posOffset>447675</wp:posOffset>
            </wp:positionV>
            <wp:extent cx="6570080" cy="927735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141" cy="9277437"/>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4384" behindDoc="1" locked="0" layoutInCell="1" allowOverlap="1">
            <wp:simplePos x="0" y="0"/>
            <wp:positionH relativeFrom="page">
              <wp:posOffset>581025</wp:posOffset>
            </wp:positionH>
            <wp:positionV relativeFrom="page">
              <wp:posOffset>485775</wp:posOffset>
            </wp:positionV>
            <wp:extent cx="6590318" cy="9305925"/>
            <wp:effectExtent l="0" t="0" r="127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0318" cy="9305925"/>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74CB2"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5408" behindDoc="1" locked="0" layoutInCell="1" allowOverlap="1" wp14:anchorId="7F9D6267" wp14:editId="53D516CF">
            <wp:simplePos x="0" y="0"/>
            <wp:positionH relativeFrom="page">
              <wp:posOffset>628650</wp:posOffset>
            </wp:positionH>
            <wp:positionV relativeFrom="page">
              <wp:posOffset>485775</wp:posOffset>
            </wp:positionV>
            <wp:extent cx="6589805" cy="9305925"/>
            <wp:effectExtent l="0" t="0" r="190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9805" cy="9305925"/>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6432" behindDoc="1" locked="0" layoutInCell="1" allowOverlap="1">
            <wp:simplePos x="0" y="0"/>
            <wp:positionH relativeFrom="page">
              <wp:posOffset>685800</wp:posOffset>
            </wp:positionH>
            <wp:positionV relativeFrom="page">
              <wp:posOffset>438150</wp:posOffset>
            </wp:positionV>
            <wp:extent cx="6610552" cy="93345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0552" cy="9334500"/>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74CB2"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7456" behindDoc="1" locked="0" layoutInCell="1" allowOverlap="1" wp14:anchorId="2677552E" wp14:editId="4B0B8088">
            <wp:simplePos x="0" y="0"/>
            <wp:positionH relativeFrom="page">
              <wp:posOffset>542925</wp:posOffset>
            </wp:positionH>
            <wp:positionV relativeFrom="page">
              <wp:posOffset>438150</wp:posOffset>
            </wp:positionV>
            <wp:extent cx="6610427" cy="93345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0427" cy="9334500"/>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8480" behindDoc="1" locked="0" layoutInCell="1" allowOverlap="1">
            <wp:simplePos x="0" y="0"/>
            <wp:positionH relativeFrom="page">
              <wp:posOffset>704850</wp:posOffset>
            </wp:positionH>
            <wp:positionV relativeFrom="page">
              <wp:posOffset>590550</wp:posOffset>
            </wp:positionV>
            <wp:extent cx="6502625" cy="91821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2625" cy="9182100"/>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69504" behindDoc="1" locked="0" layoutInCell="1" allowOverlap="1">
            <wp:simplePos x="0" y="0"/>
            <wp:positionH relativeFrom="page">
              <wp:posOffset>520689</wp:posOffset>
            </wp:positionH>
            <wp:positionV relativeFrom="page">
              <wp:posOffset>523875</wp:posOffset>
            </wp:positionV>
            <wp:extent cx="6565911" cy="9271463"/>
            <wp:effectExtent l="0" t="0" r="635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046" cy="9277302"/>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Default="00324517" w:rsidP="00324517">
      <w:pPr>
        <w:spacing w:line="580" w:lineRule="exact"/>
        <w:rPr>
          <w:rFonts w:ascii="Times New Roman" w:eastAsia="方正仿宋_GBK" w:hAnsi="Times New Roman" w:cs="Times New Roman"/>
          <w:sz w:val="32"/>
        </w:rPr>
      </w:pPr>
    </w:p>
    <w:p w:rsidR="00324517" w:rsidRPr="003C549A" w:rsidRDefault="00324517" w:rsidP="00324517">
      <w:pPr>
        <w:spacing w:line="580" w:lineRule="exact"/>
        <w:rPr>
          <w:rFonts w:ascii="Times New Roman" w:eastAsia="方正仿宋_GBK" w:hAnsi="Times New Roman" w:cs="Times New Roman"/>
          <w:sz w:val="32"/>
        </w:rPr>
      </w:pPr>
    </w:p>
    <w:p w:rsidR="00324517" w:rsidRPr="00324517" w:rsidRDefault="00324517" w:rsidP="00324517">
      <w:pPr>
        <w:spacing w:line="580" w:lineRule="exact"/>
        <w:rPr>
          <w:rFonts w:ascii="Times New Roman" w:eastAsia="方正仿宋_GBK" w:hAnsi="Times New Roman" w:cs="Times New Roman"/>
          <w:sz w:val="32"/>
        </w:rPr>
      </w:pPr>
    </w:p>
    <w:p w:rsidR="00324517" w:rsidRPr="003C549A" w:rsidRDefault="00324517" w:rsidP="00324517">
      <w:pPr>
        <w:spacing w:line="580" w:lineRule="exact"/>
        <w:rPr>
          <w:rFonts w:ascii="Times New Roman" w:eastAsia="方正仿宋_GBK" w:hAnsi="Times New Roman" w:cs="Times New Roman"/>
          <w:sz w:val="32"/>
        </w:rPr>
      </w:pPr>
    </w:p>
    <w:p w:rsidR="00324517"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70528" behindDoc="1" locked="0" layoutInCell="1" allowOverlap="1">
            <wp:simplePos x="0" y="0"/>
            <wp:positionH relativeFrom="page">
              <wp:posOffset>695325</wp:posOffset>
            </wp:positionH>
            <wp:positionV relativeFrom="page">
              <wp:posOffset>466725</wp:posOffset>
            </wp:positionV>
            <wp:extent cx="6600825" cy="9320762"/>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0825" cy="9320762"/>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r>
        <w:rPr>
          <w:rFonts w:ascii="Times New Roman" w:eastAsia="方正仿宋_GBK" w:hAnsi="Times New Roman" w:cs="Times New Roman" w:hint="eastAsia"/>
          <w:noProof/>
          <w:sz w:val="32"/>
        </w:rPr>
        <w:lastRenderedPageBreak/>
        <w:drawing>
          <wp:anchor distT="0" distB="0" distL="114300" distR="114300" simplePos="0" relativeHeight="251671552" behindDoc="1" locked="0" layoutInCell="1" allowOverlap="1">
            <wp:simplePos x="0" y="0"/>
            <wp:positionH relativeFrom="page">
              <wp:posOffset>447675</wp:posOffset>
            </wp:positionH>
            <wp:positionV relativeFrom="page">
              <wp:posOffset>457199</wp:posOffset>
            </wp:positionV>
            <wp:extent cx="6522862" cy="921067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4721" cy="9213301"/>
                    </a:xfrm>
                    <a:prstGeom prst="rect">
                      <a:avLst/>
                    </a:prstGeom>
                    <a:noFill/>
                  </pic:spPr>
                </pic:pic>
              </a:graphicData>
            </a:graphic>
            <wp14:sizeRelH relativeFrom="page">
              <wp14:pctWidth>0</wp14:pctWidth>
            </wp14:sizeRelH>
            <wp14:sizeRelV relativeFrom="page">
              <wp14:pctHeight>0</wp14:pctHeight>
            </wp14:sizeRelV>
          </wp:anchor>
        </w:drawing>
      </w: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Default="00B0108D" w:rsidP="00324517">
      <w:pPr>
        <w:spacing w:line="580" w:lineRule="exact"/>
        <w:rPr>
          <w:rFonts w:ascii="Times New Roman" w:eastAsia="方正仿宋_GBK" w:hAnsi="Times New Roman" w:cs="Times New Roman"/>
          <w:sz w:val="32"/>
        </w:rPr>
      </w:pPr>
    </w:p>
    <w:p w:rsidR="00B0108D" w:rsidRPr="003C549A" w:rsidRDefault="00B0108D" w:rsidP="00324517">
      <w:pPr>
        <w:spacing w:line="580" w:lineRule="exact"/>
        <w:rPr>
          <w:rFonts w:ascii="Times New Roman" w:eastAsia="方正仿宋_GBK" w:hAnsi="Times New Roman" w:cs="Times New Roman"/>
          <w:sz w:val="32"/>
        </w:rPr>
      </w:pPr>
    </w:p>
    <w:p w:rsidR="00324517" w:rsidRPr="003C549A" w:rsidRDefault="00324517" w:rsidP="00324517">
      <w:pPr>
        <w:spacing w:line="580" w:lineRule="exact"/>
        <w:rPr>
          <w:rFonts w:ascii="Times New Roman" w:eastAsia="方正仿宋_GBK" w:hAnsi="Times New Roman" w:cs="Times New Roman"/>
          <w:sz w:val="32"/>
        </w:rPr>
      </w:pPr>
      <w:bookmarkStart w:id="0" w:name="_GoBack"/>
      <w:bookmarkEnd w:id="0"/>
    </w:p>
    <w:sectPr w:rsidR="00324517" w:rsidRPr="003C549A" w:rsidSect="002A308F">
      <w:footerReference w:type="default" r:id="rId21"/>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9BD" w:rsidRDefault="004B39BD">
      <w:r>
        <w:separator/>
      </w:r>
    </w:p>
  </w:endnote>
  <w:endnote w:type="continuationSeparator" w:id="0">
    <w:p w:rsidR="004B39BD" w:rsidRDefault="004B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Pr="003419D5" w:rsidRDefault="00B0108D" w:rsidP="002A308F">
    <w:pPr>
      <w:pStyle w:val="a3"/>
      <w:rPr>
        <w:rFonts w:ascii="Times New Roman" w:hAnsi="Times New Roman"/>
        <w:sz w:val="28"/>
        <w:szCs w:val="28"/>
      </w:rP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Pr="00E227EF">
      <w:rPr>
        <w:rFonts w:ascii="Times New Roman" w:hAnsi="Times New Roman"/>
        <w:noProof/>
        <w:sz w:val="28"/>
        <w:szCs w:val="28"/>
        <w:lang w:val="zh-CN"/>
      </w:rPr>
      <w:t>12</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Pr="003419D5" w:rsidRDefault="00B0108D">
    <w:pPr>
      <w:pStyle w:val="a3"/>
      <w:jc w:val="right"/>
      <w:rPr>
        <w:rFonts w:ascii="Times New Roman" w:hAnsi="Times New Roman"/>
        <w:sz w:val="28"/>
        <w:szCs w:val="28"/>
      </w:rP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007D696C" w:rsidRPr="007D696C">
      <w:rPr>
        <w:rFonts w:ascii="Times New Roman" w:hAnsi="Times New Roman"/>
        <w:noProof/>
        <w:sz w:val="28"/>
        <w:szCs w:val="28"/>
        <w:lang w:val="zh-CN"/>
      </w:rPr>
      <w:t>8</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8D" w:rsidRDefault="00B0108D" w:rsidP="002A308F">
    <w:pPr>
      <w:pStyle w:val="a3"/>
      <w:jc w:val="center"/>
    </w:pPr>
    <w:r w:rsidRPr="003419D5">
      <w:rPr>
        <w:rFonts w:ascii="Times New Roman" w:hAnsi="Times New Roman"/>
        <w:sz w:val="28"/>
        <w:szCs w:val="28"/>
      </w:rPr>
      <w:t>—</w:t>
    </w:r>
    <w:r w:rsidRPr="003419D5">
      <w:rPr>
        <w:rFonts w:ascii="Times New Roman" w:hAnsi="Times New Roman"/>
        <w:sz w:val="28"/>
        <w:szCs w:val="28"/>
      </w:rPr>
      <w:fldChar w:fldCharType="begin"/>
    </w:r>
    <w:r w:rsidRPr="003419D5">
      <w:rPr>
        <w:rFonts w:ascii="Times New Roman" w:hAnsi="Times New Roman"/>
        <w:sz w:val="28"/>
        <w:szCs w:val="28"/>
      </w:rPr>
      <w:instrText>PAGE   \* MERGEFORMAT</w:instrText>
    </w:r>
    <w:r w:rsidRPr="003419D5">
      <w:rPr>
        <w:rFonts w:ascii="Times New Roman" w:hAnsi="Times New Roman"/>
        <w:sz w:val="28"/>
        <w:szCs w:val="28"/>
      </w:rPr>
      <w:fldChar w:fldCharType="separate"/>
    </w:r>
    <w:r w:rsidR="007D696C" w:rsidRPr="007D696C">
      <w:rPr>
        <w:rFonts w:ascii="Times New Roman" w:hAnsi="Times New Roman"/>
        <w:noProof/>
        <w:sz w:val="28"/>
        <w:szCs w:val="28"/>
        <w:lang w:val="zh-CN"/>
      </w:rPr>
      <w:t>20</w:t>
    </w:r>
    <w:r w:rsidRPr="003419D5">
      <w:rPr>
        <w:rFonts w:ascii="Times New Roman" w:hAnsi="Times New Roman"/>
        <w:sz w:val="28"/>
        <w:szCs w:val="28"/>
      </w:rPr>
      <w:fldChar w:fldCharType="end"/>
    </w:r>
    <w:r w:rsidRPr="003419D5">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9BD" w:rsidRDefault="004B39BD">
      <w:r>
        <w:separator/>
      </w:r>
    </w:p>
  </w:footnote>
  <w:footnote w:type="continuationSeparator" w:id="0">
    <w:p w:rsidR="004B39BD" w:rsidRDefault="004B3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517"/>
    <w:rsid w:val="002A308F"/>
    <w:rsid w:val="00324517"/>
    <w:rsid w:val="004B39BD"/>
    <w:rsid w:val="005A3864"/>
    <w:rsid w:val="007D696C"/>
    <w:rsid w:val="00A3138D"/>
    <w:rsid w:val="00B0108D"/>
    <w:rsid w:val="00B74CB2"/>
    <w:rsid w:val="00BF264A"/>
    <w:rsid w:val="00DB12EC"/>
    <w:rsid w:val="00F66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5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517"/>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uiPriority w:val="99"/>
    <w:rsid w:val="00324517"/>
    <w:rPr>
      <w:rFonts w:ascii="Calibri" w:eastAsia="宋体" w:hAnsi="Calibri" w:cs="Times New Roman"/>
      <w:sz w:val="18"/>
      <w:szCs w:val="18"/>
    </w:rPr>
  </w:style>
  <w:style w:type="paragraph" w:styleId="a4">
    <w:name w:val="header"/>
    <w:basedOn w:val="a"/>
    <w:link w:val="Char0"/>
    <w:uiPriority w:val="99"/>
    <w:unhideWhenUsed/>
    <w:rsid w:val="003245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24517"/>
    <w:rPr>
      <w:sz w:val="18"/>
      <w:szCs w:val="18"/>
    </w:rPr>
  </w:style>
  <w:style w:type="paragraph" w:styleId="a5">
    <w:name w:val="Balloon Text"/>
    <w:basedOn w:val="a"/>
    <w:link w:val="Char1"/>
    <w:uiPriority w:val="99"/>
    <w:semiHidden/>
    <w:unhideWhenUsed/>
    <w:rsid w:val="00324517"/>
    <w:rPr>
      <w:sz w:val="18"/>
      <w:szCs w:val="18"/>
    </w:rPr>
  </w:style>
  <w:style w:type="character" w:customStyle="1" w:styleId="Char1">
    <w:name w:val="批注框文本 Char"/>
    <w:basedOn w:val="a0"/>
    <w:link w:val="a5"/>
    <w:uiPriority w:val="99"/>
    <w:semiHidden/>
    <w:rsid w:val="003245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5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517"/>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uiPriority w:val="99"/>
    <w:rsid w:val="00324517"/>
    <w:rPr>
      <w:rFonts w:ascii="Calibri" w:eastAsia="宋体" w:hAnsi="Calibri" w:cs="Times New Roman"/>
      <w:sz w:val="18"/>
      <w:szCs w:val="18"/>
    </w:rPr>
  </w:style>
  <w:style w:type="paragraph" w:styleId="a4">
    <w:name w:val="header"/>
    <w:basedOn w:val="a"/>
    <w:link w:val="Char0"/>
    <w:uiPriority w:val="99"/>
    <w:unhideWhenUsed/>
    <w:rsid w:val="003245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24517"/>
    <w:rPr>
      <w:sz w:val="18"/>
      <w:szCs w:val="18"/>
    </w:rPr>
  </w:style>
  <w:style w:type="paragraph" w:styleId="a5">
    <w:name w:val="Balloon Text"/>
    <w:basedOn w:val="a"/>
    <w:link w:val="Char1"/>
    <w:uiPriority w:val="99"/>
    <w:semiHidden/>
    <w:unhideWhenUsed/>
    <w:rsid w:val="00324517"/>
    <w:rPr>
      <w:sz w:val="18"/>
      <w:szCs w:val="18"/>
    </w:rPr>
  </w:style>
  <w:style w:type="character" w:customStyle="1" w:styleId="Char1">
    <w:name w:val="批注框文本 Char"/>
    <w:basedOn w:val="a0"/>
    <w:link w:val="a5"/>
    <w:uiPriority w:val="99"/>
    <w:semiHidden/>
    <w:rsid w:val="003245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647</Words>
  <Characters>3688</Characters>
  <Application>Microsoft Office Word</Application>
  <DocSecurity>0</DocSecurity>
  <Lines>30</Lines>
  <Paragraphs>8</Paragraphs>
  <ScaleCrop>false</ScaleCrop>
  <Company>china</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慧</dc:creator>
  <cp:lastModifiedBy>李  慧</cp:lastModifiedBy>
  <cp:revision>3</cp:revision>
  <cp:lastPrinted>2021-09-16T08:25:00Z</cp:lastPrinted>
  <dcterms:created xsi:type="dcterms:W3CDTF">2021-09-26T05:54:00Z</dcterms:created>
  <dcterms:modified xsi:type="dcterms:W3CDTF">2021-09-26T05:54:00Z</dcterms:modified>
</cp:coreProperties>
</file>