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微软雅黑" w:eastAsia="仿宋_GB2312" w:cs="宋体"/>
          <w:color w:val="000000"/>
          <w:sz w:val="32"/>
          <w:szCs w:val="32"/>
        </w:rPr>
      </w:pPr>
      <w:r>
        <w:rPr>
          <w:rFonts w:hint="eastAsia" w:ascii="仿宋_GB2312" w:hAnsi="微软雅黑" w:eastAsia="仿宋_GB2312" w:cs="宋体"/>
          <w:color w:val="000000"/>
          <w:sz w:val="32"/>
          <w:szCs w:val="32"/>
        </w:rPr>
        <w:t>附件：</w:t>
      </w:r>
    </w:p>
    <w:p>
      <w:pPr>
        <w:keepNext w:val="0"/>
        <w:keepLines w:val="0"/>
        <w:widowControl w:val="0"/>
        <w:suppressLineNumbers w:val="0"/>
        <w:spacing w:before="0" w:beforeAutospacing="0" w:after="0" w:afterAutospacing="0"/>
        <w:ind w:left="0" w:right="0"/>
        <w:jc w:val="center"/>
        <w:rPr>
          <w:rFonts w:hint="eastAsia" w:ascii="仿宋_GB2312" w:hAnsi="微软雅黑" w:eastAsia="仿宋_GB2312" w:cs="宋体"/>
          <w:color w:val="000000"/>
          <w:sz w:val="30"/>
          <w:szCs w:val="30"/>
          <w:lang w:val="en-US"/>
        </w:rPr>
      </w:pPr>
      <w:r>
        <w:rPr>
          <w:rFonts w:hint="eastAsia" w:ascii="仿宋" w:hAnsi="仿宋" w:eastAsia="仿宋" w:cs="仿宋"/>
          <w:kern w:val="2"/>
          <w:sz w:val="32"/>
          <w:szCs w:val="32"/>
          <w:lang w:val="en-US" w:eastAsia="zh-CN" w:bidi="ar"/>
        </w:rPr>
        <w:t>南通市市区居家照护服务企业申报照护保险定点协议管理情况公示表</w:t>
      </w:r>
    </w:p>
    <w:tbl>
      <w:tblPr>
        <w:tblStyle w:val="3"/>
        <w:tblW w:w="15585" w:type="dxa"/>
        <w:tblInd w:w="78" w:type="dxa"/>
        <w:tblLayout w:type="fixed"/>
        <w:tblCellMar>
          <w:top w:w="0" w:type="dxa"/>
          <w:left w:w="108" w:type="dxa"/>
          <w:bottom w:w="0" w:type="dxa"/>
          <w:right w:w="108" w:type="dxa"/>
        </w:tblCellMar>
      </w:tblPr>
      <w:tblGrid>
        <w:gridCol w:w="578"/>
        <w:gridCol w:w="1090"/>
        <w:gridCol w:w="1182"/>
        <w:gridCol w:w="435"/>
        <w:gridCol w:w="725"/>
        <w:gridCol w:w="407"/>
        <w:gridCol w:w="424"/>
        <w:gridCol w:w="608"/>
        <w:gridCol w:w="1518"/>
        <w:gridCol w:w="564"/>
        <w:gridCol w:w="708"/>
        <w:gridCol w:w="851"/>
        <w:gridCol w:w="992"/>
        <w:gridCol w:w="849"/>
        <w:gridCol w:w="1417"/>
        <w:gridCol w:w="760"/>
        <w:gridCol w:w="996"/>
        <w:gridCol w:w="479"/>
        <w:gridCol w:w="1002"/>
      </w:tblGrid>
      <w:tr>
        <w:tblPrEx>
          <w:tblLayout w:type="fixed"/>
          <w:tblCellMar>
            <w:top w:w="0" w:type="dxa"/>
            <w:left w:w="108" w:type="dxa"/>
            <w:bottom w:w="0" w:type="dxa"/>
            <w:right w:w="108" w:type="dxa"/>
          </w:tblCellMar>
        </w:tblPrEx>
        <w:trPr>
          <w:trHeight w:val="507" w:hRule="atLeast"/>
        </w:trPr>
        <w:tc>
          <w:tcPr>
            <w:tcW w:w="578" w:type="dxa"/>
            <w:vMerge w:val="restart"/>
            <w:tcBorders>
              <w:top w:val="single" w:color="auto" w:sz="6" w:space="0"/>
              <w:left w:val="single" w:color="auto" w:sz="6" w:space="0"/>
              <w:bottom w:val="nil"/>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lang w:val="en-US"/>
              </w:rPr>
            </w:pPr>
            <w:r>
              <w:rPr>
                <w:rFonts w:hint="eastAsia" w:ascii="仿宋_GB2312" w:hAnsi="仿宋_GB2312" w:eastAsia="仿宋_GB2312" w:cs="仿宋_GB2312"/>
                <w:color w:val="000000"/>
                <w:kern w:val="2"/>
                <w:sz w:val="24"/>
                <w:szCs w:val="24"/>
                <w:lang w:val="en-US" w:eastAsia="zh-CN" w:bidi="ar"/>
              </w:rPr>
              <w:t>受理编号</w:t>
            </w:r>
          </w:p>
        </w:tc>
        <w:tc>
          <w:tcPr>
            <w:tcW w:w="2272" w:type="dxa"/>
            <w:gridSpan w:val="2"/>
            <w:tcBorders>
              <w:top w:val="single" w:color="auto" w:sz="6" w:space="0"/>
              <w:left w:val="nil"/>
              <w:bottom w:val="single" w:color="auto" w:sz="6" w:space="0"/>
              <w:right w:val="single" w:color="auto" w:sz="6" w:space="0"/>
            </w:tcBorders>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基本情况</w:t>
            </w:r>
          </w:p>
        </w:tc>
        <w:tc>
          <w:tcPr>
            <w:tcW w:w="4117" w:type="dxa"/>
            <w:gridSpan w:val="6"/>
            <w:tcBorders>
              <w:top w:val="single" w:color="auto" w:sz="6" w:space="0"/>
              <w:left w:val="nil"/>
              <w:bottom w:val="single" w:color="auto" w:sz="6"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材料审核</w:t>
            </w:r>
          </w:p>
        </w:tc>
        <w:tc>
          <w:tcPr>
            <w:tcW w:w="5381" w:type="dxa"/>
            <w:gridSpan w:val="6"/>
            <w:tcBorders>
              <w:top w:val="single" w:color="auto" w:sz="6" w:space="0"/>
              <w:left w:val="single" w:color="auto" w:sz="4"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现场评估</w:t>
            </w:r>
          </w:p>
        </w:tc>
        <w:tc>
          <w:tcPr>
            <w:tcW w:w="760" w:type="dxa"/>
            <w:vMerge w:val="restart"/>
            <w:tcBorders>
              <w:top w:val="single" w:color="auto" w:sz="4" w:space="0"/>
              <w:left w:val="nil"/>
              <w:bottom w:val="nil"/>
              <w:right w:val="single" w:color="auto" w:sz="4" w:space="0"/>
            </w:tcBorders>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其他情况</w:t>
            </w:r>
          </w:p>
        </w:tc>
        <w:tc>
          <w:tcPr>
            <w:tcW w:w="996" w:type="dxa"/>
            <w:vMerge w:val="restart"/>
            <w:tcBorders>
              <w:top w:val="single" w:color="auto" w:sz="4" w:space="0"/>
              <w:left w:val="nil"/>
              <w:bottom w:val="nil"/>
              <w:right w:val="single" w:color="auto" w:sz="4" w:space="0"/>
            </w:tcBorders>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符合纳入照护保险协议管理基本条件</w:t>
            </w:r>
          </w:p>
        </w:tc>
        <w:tc>
          <w:tcPr>
            <w:tcW w:w="479" w:type="dxa"/>
            <w:vMerge w:val="restart"/>
            <w:tcBorders>
              <w:top w:val="single" w:color="auto" w:sz="4" w:space="0"/>
              <w:left w:val="nil"/>
              <w:bottom w:val="nil"/>
              <w:right w:val="single" w:color="auto" w:sz="4" w:space="0"/>
            </w:tcBorders>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备注</w:t>
            </w:r>
          </w:p>
        </w:tc>
        <w:tc>
          <w:tcPr>
            <w:tcW w:w="1002" w:type="dxa"/>
            <w:vMerge w:val="restart"/>
            <w:tcBorders>
              <w:top w:val="nil"/>
              <w:left w:val="nil"/>
              <w:bottom w:val="nil"/>
              <w:right w:val="single" w:color="auto" w:sz="6" w:space="0"/>
            </w:tcBorders>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p>
        </w:tc>
      </w:tr>
      <w:tr>
        <w:tblPrEx>
          <w:tblLayout w:type="fixed"/>
          <w:tblCellMar>
            <w:top w:w="0" w:type="dxa"/>
            <w:left w:w="108" w:type="dxa"/>
            <w:bottom w:w="0" w:type="dxa"/>
            <w:right w:w="108" w:type="dxa"/>
          </w:tblCellMar>
        </w:tblPrEx>
        <w:trPr>
          <w:trHeight w:val="2850" w:hRule="atLeast"/>
        </w:trPr>
        <w:tc>
          <w:tcPr>
            <w:tcW w:w="578" w:type="dxa"/>
            <w:vMerge w:val="continue"/>
            <w:tcBorders>
              <w:top w:val="single" w:color="auto" w:sz="6" w:space="0"/>
              <w:left w:val="single" w:color="auto" w:sz="6" w:space="0"/>
              <w:bottom w:val="nil"/>
              <w:right w:val="single" w:color="auto" w:sz="6" w:space="0"/>
            </w:tcBorders>
            <w:vAlign w:val="center"/>
          </w:tcPr>
          <w:p>
            <w:pPr>
              <w:rPr>
                <w:rFonts w:hint="eastAsia" w:ascii="仿宋_GB2312" w:hAnsi="仿宋_GB2312" w:eastAsia="仿宋_GB2312" w:cs="仿宋_GB2312"/>
                <w:kern w:val="2"/>
                <w:sz w:val="21"/>
                <w:szCs w:val="22"/>
              </w:rPr>
            </w:pPr>
          </w:p>
        </w:tc>
        <w:tc>
          <w:tcPr>
            <w:tcW w:w="1090" w:type="dxa"/>
            <w:tcBorders>
              <w:top w:val="single" w:color="auto" w:sz="6" w:space="0"/>
              <w:left w:val="nil"/>
              <w:bottom w:val="single" w:color="auto" w:sz="4" w:space="0"/>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居家照护服务企业名称</w:t>
            </w:r>
          </w:p>
        </w:tc>
        <w:tc>
          <w:tcPr>
            <w:tcW w:w="1182" w:type="dxa"/>
            <w:tcBorders>
              <w:top w:val="single" w:color="auto" w:sz="6" w:space="0"/>
              <w:left w:val="nil"/>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实际经营地址</w:t>
            </w:r>
          </w:p>
        </w:tc>
        <w:tc>
          <w:tcPr>
            <w:tcW w:w="435" w:type="dxa"/>
            <w:tcBorders>
              <w:top w:val="single" w:color="auto" w:sz="6" w:space="0"/>
              <w:left w:val="nil"/>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营业执照</w:t>
            </w:r>
          </w:p>
        </w:tc>
        <w:tc>
          <w:tcPr>
            <w:tcW w:w="725" w:type="dxa"/>
            <w:tcBorders>
              <w:top w:val="single" w:color="auto" w:sz="6" w:space="0"/>
              <w:left w:val="nil"/>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经营范围或业务范围包括养老服务内容</w:t>
            </w:r>
          </w:p>
        </w:tc>
        <w:tc>
          <w:tcPr>
            <w:tcW w:w="407" w:type="dxa"/>
            <w:tcBorders>
              <w:top w:val="single" w:color="auto" w:sz="6" w:space="0"/>
              <w:left w:val="nil"/>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注册资本</w:t>
            </w:r>
          </w:p>
        </w:tc>
        <w:tc>
          <w:tcPr>
            <w:tcW w:w="424" w:type="dxa"/>
            <w:tcBorders>
              <w:top w:val="single" w:color="auto" w:sz="6" w:space="0"/>
              <w:left w:val="nil"/>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经营时间</w:t>
            </w:r>
          </w:p>
        </w:tc>
        <w:tc>
          <w:tcPr>
            <w:tcW w:w="608" w:type="dxa"/>
            <w:tcBorders>
              <w:top w:val="single" w:color="auto" w:sz="6" w:space="0"/>
              <w:left w:val="nil"/>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承诺书</w:t>
            </w:r>
          </w:p>
        </w:tc>
        <w:tc>
          <w:tcPr>
            <w:tcW w:w="1518" w:type="dxa"/>
            <w:tcBorders>
              <w:top w:val="single" w:color="auto" w:sz="6" w:space="0"/>
              <w:left w:val="nil"/>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与定点医院或社区卫生服务中心签订的服务协议，且服务协议剩余有效期不少于2年</w:t>
            </w:r>
          </w:p>
        </w:tc>
        <w:tc>
          <w:tcPr>
            <w:tcW w:w="564" w:type="dxa"/>
            <w:tcBorders>
              <w:top w:val="single" w:color="auto" w:sz="6" w:space="0"/>
              <w:left w:val="nil"/>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固定经营场所</w:t>
            </w:r>
          </w:p>
        </w:tc>
        <w:tc>
          <w:tcPr>
            <w:tcW w:w="708" w:type="dxa"/>
            <w:tcBorders>
              <w:top w:val="single" w:color="auto" w:sz="6" w:space="0"/>
              <w:left w:val="nil"/>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业务用房自有或租赁</w:t>
            </w:r>
          </w:p>
        </w:tc>
        <w:tc>
          <w:tcPr>
            <w:tcW w:w="851" w:type="dxa"/>
            <w:tcBorders>
              <w:top w:val="single" w:color="auto" w:sz="6" w:space="0"/>
              <w:left w:val="nil"/>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证照名称与实际一致情况</w:t>
            </w:r>
          </w:p>
        </w:tc>
        <w:tc>
          <w:tcPr>
            <w:tcW w:w="992" w:type="dxa"/>
            <w:tcBorders>
              <w:top w:val="single" w:color="auto" w:sz="6" w:space="0"/>
              <w:left w:val="nil"/>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服务设施、器材配备情况</w:t>
            </w:r>
          </w:p>
        </w:tc>
        <w:tc>
          <w:tcPr>
            <w:tcW w:w="849" w:type="dxa"/>
            <w:tcBorders>
              <w:top w:val="single" w:color="auto" w:sz="6" w:space="0"/>
              <w:left w:val="nil"/>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各项管理规章制度</w:t>
            </w:r>
          </w:p>
        </w:tc>
        <w:tc>
          <w:tcPr>
            <w:tcW w:w="1417" w:type="dxa"/>
            <w:tcBorders>
              <w:top w:val="single" w:color="auto" w:sz="6" w:space="0"/>
              <w:left w:val="nil"/>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人员配备（照护服务人员20人以上，其中医疗护理3人以上</w:t>
            </w:r>
          </w:p>
        </w:tc>
        <w:tc>
          <w:tcPr>
            <w:tcW w:w="760" w:type="dxa"/>
            <w:vMerge w:val="continue"/>
            <w:tcBorders>
              <w:top w:val="single" w:color="auto" w:sz="4" w:space="0"/>
              <w:left w:val="nil"/>
              <w:bottom w:val="nil"/>
              <w:right w:val="single" w:color="auto" w:sz="4" w:space="0"/>
            </w:tcBorders>
            <w:vAlign w:val="top"/>
          </w:tcPr>
          <w:p>
            <w:pPr>
              <w:rPr>
                <w:rFonts w:hint="eastAsia" w:ascii="仿宋_GB2312" w:hAnsi="仿宋_GB2312" w:eastAsia="仿宋_GB2312" w:cs="仿宋_GB2312"/>
                <w:kern w:val="2"/>
                <w:sz w:val="21"/>
                <w:szCs w:val="22"/>
              </w:rPr>
            </w:pPr>
          </w:p>
        </w:tc>
        <w:tc>
          <w:tcPr>
            <w:tcW w:w="996" w:type="dxa"/>
            <w:vMerge w:val="continue"/>
            <w:tcBorders>
              <w:top w:val="single" w:color="auto" w:sz="4" w:space="0"/>
              <w:left w:val="nil"/>
              <w:bottom w:val="nil"/>
              <w:right w:val="single" w:color="auto" w:sz="4" w:space="0"/>
            </w:tcBorders>
            <w:vAlign w:val="top"/>
          </w:tcPr>
          <w:p>
            <w:pPr>
              <w:rPr>
                <w:rFonts w:hint="eastAsia" w:ascii="仿宋_GB2312" w:hAnsi="仿宋_GB2312" w:eastAsia="仿宋_GB2312" w:cs="仿宋_GB2312"/>
                <w:kern w:val="2"/>
                <w:sz w:val="21"/>
                <w:szCs w:val="22"/>
              </w:rPr>
            </w:pPr>
          </w:p>
        </w:tc>
        <w:tc>
          <w:tcPr>
            <w:tcW w:w="479" w:type="dxa"/>
            <w:vMerge w:val="continue"/>
            <w:tcBorders>
              <w:top w:val="single" w:color="auto" w:sz="4" w:space="0"/>
              <w:left w:val="nil"/>
              <w:bottom w:val="nil"/>
              <w:right w:val="single" w:color="auto" w:sz="4" w:space="0"/>
            </w:tcBorders>
            <w:vAlign w:val="top"/>
          </w:tcPr>
          <w:p>
            <w:pPr>
              <w:rPr>
                <w:rFonts w:hint="eastAsia" w:ascii="仿宋_GB2312" w:hAnsi="仿宋_GB2312" w:eastAsia="仿宋_GB2312" w:cs="仿宋_GB2312"/>
                <w:kern w:val="2"/>
                <w:sz w:val="21"/>
                <w:szCs w:val="22"/>
              </w:rPr>
            </w:pPr>
          </w:p>
        </w:tc>
        <w:tc>
          <w:tcPr>
            <w:tcW w:w="1002" w:type="dxa"/>
            <w:vMerge w:val="continue"/>
            <w:tcBorders>
              <w:top w:val="nil"/>
              <w:left w:val="nil"/>
              <w:bottom w:val="nil"/>
              <w:right w:val="single" w:color="auto" w:sz="6" w:space="0"/>
            </w:tcBorders>
            <w:vAlign w:val="top"/>
          </w:tcPr>
          <w:p>
            <w:pPr>
              <w:rPr>
                <w:rFonts w:hint="eastAsia" w:ascii="仿宋_GB2312" w:hAnsi="仿宋_GB2312" w:eastAsia="仿宋_GB2312" w:cs="仿宋_GB2312"/>
                <w:kern w:val="2"/>
                <w:sz w:val="21"/>
                <w:szCs w:val="22"/>
              </w:rPr>
            </w:pPr>
          </w:p>
        </w:tc>
      </w:tr>
      <w:tr>
        <w:tblPrEx>
          <w:tblLayout w:type="fixed"/>
          <w:tblCellMar>
            <w:top w:w="0" w:type="dxa"/>
            <w:left w:w="108" w:type="dxa"/>
            <w:bottom w:w="0" w:type="dxa"/>
            <w:right w:w="108" w:type="dxa"/>
          </w:tblCellMar>
        </w:tblPrEx>
        <w:trPr>
          <w:trHeight w:val="1430" w:hRule="atLeast"/>
        </w:trPr>
        <w:tc>
          <w:tcPr>
            <w:tcW w:w="5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J20200008</w:t>
            </w:r>
          </w:p>
        </w:tc>
        <w:tc>
          <w:tcPr>
            <w:tcW w:w="109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南通秋阳陪护服务有限公司</w:t>
            </w:r>
          </w:p>
        </w:tc>
        <w:tc>
          <w:tcPr>
            <w:tcW w:w="1182" w:type="dxa"/>
            <w:tcBorders>
              <w:top w:val="single" w:color="auto" w:sz="6" w:space="0"/>
              <w:left w:val="nil"/>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南通市崇川区青年东路41号3幢</w:t>
            </w:r>
          </w:p>
        </w:tc>
        <w:tc>
          <w:tcPr>
            <w:tcW w:w="435" w:type="dxa"/>
            <w:tcBorders>
              <w:top w:val="single" w:color="auto" w:sz="6" w:space="0"/>
              <w:left w:val="nil"/>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w:t>
            </w:r>
          </w:p>
        </w:tc>
        <w:tc>
          <w:tcPr>
            <w:tcW w:w="725" w:type="dxa"/>
            <w:tcBorders>
              <w:top w:val="single" w:color="auto" w:sz="6" w:space="0"/>
              <w:left w:val="nil"/>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w:t>
            </w:r>
          </w:p>
        </w:tc>
        <w:tc>
          <w:tcPr>
            <w:tcW w:w="407" w:type="dxa"/>
            <w:tcBorders>
              <w:top w:val="single" w:color="auto" w:sz="6" w:space="0"/>
              <w:left w:val="nil"/>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w:t>
            </w:r>
          </w:p>
        </w:tc>
        <w:tc>
          <w:tcPr>
            <w:tcW w:w="424" w:type="dxa"/>
            <w:tcBorders>
              <w:top w:val="single" w:color="auto" w:sz="6" w:space="0"/>
              <w:left w:val="nil"/>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w:t>
            </w:r>
          </w:p>
        </w:tc>
        <w:tc>
          <w:tcPr>
            <w:tcW w:w="608" w:type="dxa"/>
            <w:tcBorders>
              <w:top w:val="single" w:color="auto" w:sz="6" w:space="0"/>
              <w:left w:val="nil"/>
              <w:bottom w:val="single" w:color="auto" w:sz="6"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w:t>
            </w:r>
          </w:p>
        </w:tc>
        <w:tc>
          <w:tcPr>
            <w:tcW w:w="1518" w:type="dxa"/>
            <w:tcBorders>
              <w:top w:val="single" w:color="auto" w:sz="6" w:space="0"/>
              <w:left w:val="single" w:color="auto" w:sz="4"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w:t>
            </w:r>
          </w:p>
        </w:tc>
        <w:tc>
          <w:tcPr>
            <w:tcW w:w="564" w:type="dxa"/>
            <w:tcBorders>
              <w:top w:val="single" w:color="auto" w:sz="6" w:space="0"/>
              <w:left w:val="nil"/>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w:t>
            </w:r>
          </w:p>
        </w:tc>
        <w:tc>
          <w:tcPr>
            <w:tcW w:w="708" w:type="dxa"/>
            <w:tcBorders>
              <w:top w:val="single" w:color="auto" w:sz="6" w:space="0"/>
              <w:left w:val="nil"/>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租赁</w:t>
            </w:r>
          </w:p>
        </w:tc>
        <w:tc>
          <w:tcPr>
            <w:tcW w:w="851" w:type="dxa"/>
            <w:tcBorders>
              <w:top w:val="single" w:color="auto" w:sz="6" w:space="0"/>
              <w:left w:val="nil"/>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w:t>
            </w:r>
          </w:p>
        </w:tc>
        <w:tc>
          <w:tcPr>
            <w:tcW w:w="992" w:type="dxa"/>
            <w:tcBorders>
              <w:top w:val="single" w:color="auto" w:sz="6" w:space="0"/>
              <w:left w:val="nil"/>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w:t>
            </w:r>
          </w:p>
        </w:tc>
        <w:tc>
          <w:tcPr>
            <w:tcW w:w="849" w:type="dxa"/>
            <w:tcBorders>
              <w:top w:val="single" w:color="auto" w:sz="6" w:space="0"/>
              <w:left w:val="nil"/>
              <w:bottom w:val="single" w:color="auto" w:sz="6"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w:t>
            </w:r>
          </w:p>
        </w:tc>
        <w:tc>
          <w:tcPr>
            <w:tcW w:w="1417" w:type="dxa"/>
            <w:tcBorders>
              <w:top w:val="single" w:color="auto" w:sz="6" w:space="0"/>
              <w:left w:val="single" w:color="auto" w:sz="4" w:space="0"/>
              <w:bottom w:val="single" w:color="auto" w:sz="6" w:space="0"/>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kern w:val="2"/>
                <w:sz w:val="24"/>
                <w:szCs w:val="24"/>
                <w:lang w:val="en-US" w:eastAsia="zh-CN" w:bidi="ar"/>
              </w:rPr>
              <w:t>有</w:t>
            </w:r>
          </w:p>
        </w:tc>
        <w:tc>
          <w:tcPr>
            <w:tcW w:w="760" w:type="dxa"/>
            <w:tcBorders>
              <w:top w:val="single" w:color="auto" w:sz="6" w:space="0"/>
              <w:left w:val="nil"/>
              <w:bottom w:val="single" w:color="auto" w:sz="6"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lang w:val="en-US"/>
              </w:rPr>
            </w:pPr>
            <w:r>
              <w:rPr>
                <w:rFonts w:hint="eastAsia" w:ascii="仿宋_GB2312" w:hAnsi="仿宋_GB2312" w:eastAsia="仿宋_GB2312" w:cs="仿宋_GB2312"/>
                <w:color w:val="000000"/>
                <w:kern w:val="2"/>
                <w:sz w:val="21"/>
                <w:szCs w:val="21"/>
                <w:lang w:val="en-US" w:eastAsia="zh-CN" w:bidi="ar"/>
              </w:rPr>
              <w:t>-</w:t>
            </w:r>
          </w:p>
        </w:tc>
        <w:tc>
          <w:tcPr>
            <w:tcW w:w="996" w:type="dxa"/>
            <w:tcBorders>
              <w:top w:val="single" w:color="auto" w:sz="6" w:space="0"/>
              <w:left w:val="nil"/>
              <w:bottom w:val="single" w:color="auto" w:sz="6"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lang w:val="en-US"/>
              </w:rPr>
            </w:pPr>
            <w:r>
              <w:rPr>
                <w:rFonts w:hint="eastAsia" w:ascii="仿宋_GB2312" w:hAnsi="仿宋_GB2312" w:eastAsia="仿宋_GB2312" w:cs="仿宋_GB2312"/>
                <w:color w:val="000000"/>
                <w:kern w:val="2"/>
                <w:sz w:val="21"/>
                <w:szCs w:val="21"/>
                <w:lang w:val="en-US" w:eastAsia="zh-CN" w:bidi="ar"/>
              </w:rPr>
              <w:t>是</w:t>
            </w:r>
          </w:p>
        </w:tc>
        <w:tc>
          <w:tcPr>
            <w:tcW w:w="479" w:type="dxa"/>
            <w:tcBorders>
              <w:top w:val="single" w:color="auto" w:sz="6" w:space="0"/>
              <w:left w:val="nil"/>
              <w:bottom w:val="single" w:color="auto" w:sz="6" w:space="0"/>
              <w:right w:val="single" w:color="auto" w:sz="4"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lang w:val="en-US"/>
              </w:rPr>
            </w:pPr>
          </w:p>
        </w:tc>
        <w:tc>
          <w:tcPr>
            <w:tcW w:w="1002" w:type="dxa"/>
            <w:tcBorders>
              <w:top w:val="nil"/>
              <w:left w:val="nil"/>
              <w:bottom w:val="nil"/>
              <w:right w:val="single" w:color="auto" w:sz="6" w:space="0"/>
            </w:tcBorders>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3">
    <w:panose1 w:val="050401020108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2B5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李舒</cp:lastModifiedBy>
  <dcterms:modified xsi:type="dcterms:W3CDTF">2020-05-12T05:34:26Z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